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B33626">
                              <w:t>0</w:t>
                            </w:r>
                            <w:r w:rsidR="00615999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B33626">
                        <w:t>0</w:t>
                      </w:r>
                      <w:r w:rsidR="00615999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922D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312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33626">
        <w:rPr>
          <w:b/>
          <w:bCs/>
        </w:rPr>
        <w:t>03</w:t>
      </w:r>
      <w:r>
        <w:rPr>
          <w:b/>
          <w:bCs/>
        </w:rPr>
        <w:t xml:space="preserve">  -  20</w:t>
      </w:r>
      <w:r w:rsidR="00B33626">
        <w:rPr>
          <w:b/>
          <w:bCs/>
        </w:rPr>
        <w:t>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B33626">
        <w:t>0</w:t>
      </w:r>
      <w:r w:rsidR="00615999">
        <w:t>4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B33626">
        <w:t>0</w:t>
      </w:r>
      <w:r w:rsidR="00615999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B922D7" w:rsidRPr="00B922D7" w:rsidRDefault="0095045B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76ED" wp14:editId="798C27B4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B922D7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B922D7" w:rsidRPr="00B922D7">
        <w:rPr>
          <w:rFonts w:asciiTheme="minorHAnsi" w:hAnsiTheme="minorHAnsi"/>
          <w:sz w:val="22"/>
          <w:szCs w:val="22"/>
          <w:lang w:val="es-ES_tradnl"/>
        </w:rPr>
        <w:t>Lobos, 6 de Abril de 2004.-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B922D7" w:rsidRPr="00B922D7" w:rsidRDefault="00B922D7" w:rsidP="00B922D7">
      <w:pPr>
        <w:pStyle w:val="Ttulo4"/>
        <w:jc w:val="both"/>
        <w:rPr>
          <w:rFonts w:asciiTheme="minorHAnsi" w:hAnsiTheme="minorHAnsi"/>
          <w:kern w:val="2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Prof. Gustavo Sobrero</w:t>
      </w:r>
    </w:p>
    <w:p w:rsidR="00B922D7" w:rsidRPr="00B922D7" w:rsidRDefault="00B922D7" w:rsidP="00B922D7">
      <w:pPr>
        <w:pStyle w:val="Ttulo1"/>
        <w:jc w:val="both"/>
        <w:rPr>
          <w:rFonts w:asciiTheme="minorHAnsi" w:hAnsiTheme="minorHAnsi"/>
        </w:rPr>
      </w:pPr>
      <w:r w:rsidRPr="00B922D7">
        <w:rPr>
          <w:rFonts w:asciiTheme="minorHAnsi" w:hAnsiTheme="minorHAnsi"/>
        </w:rPr>
        <w:t>S                     /                     D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Ref.: Expte. Nº 137/2003 del  H.C.D.-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(Expte.  4067-0127/04  del  D.E.M.).-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De nuestra mayor consideración: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  <w:u w:val="none"/>
        </w:rPr>
      </w:pPr>
      <w:r w:rsidRPr="00B922D7">
        <w:rPr>
          <w:rFonts w:asciiTheme="minorHAnsi" w:hAnsiTheme="minorHAnsi"/>
          <w:szCs w:val="22"/>
          <w:u w:val="none"/>
        </w:rPr>
        <w:t xml:space="preserve">                                                     Tenemos el agrado de dirigirnos a Ud. a fin de poner a v/conocimiento que este H.C.D. en Asamblea de Concejales y Mayores Contribuyentes 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B922D7">
          <w:rPr>
            <w:rFonts w:asciiTheme="minorHAnsi" w:hAnsiTheme="minorHAnsi"/>
            <w:szCs w:val="22"/>
            <w:u w:val="none"/>
          </w:rPr>
          <w:t xml:space="preserve">la </w:t>
        </w:r>
        <w:r w:rsidRPr="00B922D7">
          <w:rPr>
            <w:rFonts w:asciiTheme="minorHAnsi" w:hAnsiTheme="minorHAnsi"/>
            <w:b/>
            <w:szCs w:val="22"/>
            <w:u w:val="none"/>
          </w:rPr>
          <w:t>Ordenanza N</w:t>
        </w:r>
      </w:smartTag>
      <w:r w:rsidRPr="00B922D7">
        <w:rPr>
          <w:rFonts w:asciiTheme="minorHAnsi" w:hAnsiTheme="minorHAnsi"/>
          <w:b/>
          <w:szCs w:val="22"/>
          <w:u w:val="none"/>
        </w:rPr>
        <w:t>º 2180</w:t>
      </w:r>
      <w:r w:rsidRPr="00B922D7">
        <w:rPr>
          <w:rFonts w:asciiTheme="minorHAnsi" w:hAnsiTheme="minorHAnsi"/>
          <w:szCs w:val="22"/>
          <w:u w:val="none"/>
        </w:rPr>
        <w:t>, cuyo texto se transcribe a continuación: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  <w:u w:val="none"/>
          <w:lang w:val="es-AR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b/>
          <w:szCs w:val="22"/>
          <w:lang w:val="es-AR"/>
        </w:rPr>
      </w:pPr>
      <w:r w:rsidRPr="00B922D7">
        <w:rPr>
          <w:rFonts w:asciiTheme="minorHAnsi" w:hAnsiTheme="minorHAnsi"/>
          <w:b/>
          <w:szCs w:val="22"/>
        </w:rPr>
        <w:t xml:space="preserve">“O R D E N A N Z A    N º    2 1 8 0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1º: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Modifícase el último párrafo del Artículo 1º de </w:t>
      </w:r>
      <w:smartTag w:uri="urn:schemas-microsoft-com:office:smarttags" w:element="PersonName">
        <w:smartTagPr>
          <w:attr w:name="ProductID" w:val="la Ordenanza Impositiv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Impositiva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Nº 2086, modificada por </w:t>
      </w:r>
      <w:smartTag w:uri="urn:schemas-microsoft-com:office:smarttags" w:element="PersonName">
        <w:smartTagPr>
          <w:attr w:name="ProductID" w:val="la Ordenanza N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N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>º 2158, el que quedará redactado de la siguiente manera: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es-AR"/>
        </w:rPr>
      </w:pP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i/>
          <w:sz w:val="22"/>
          <w:szCs w:val="22"/>
          <w:lang w:val="es-AR"/>
        </w:rPr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  <w:lang w:val="es-AR"/>
        </w:rPr>
        <w:t>ARTICULO 1º: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A) Los inmuebles ubicados en los radios afectados por esta Tasa, tributarán los importes anuales consignados por metro lineal de frente, considerando un limite máximo de </w:t>
      </w:r>
      <w:smartTag w:uri="urn:schemas-microsoft-com:office:smarttags" w:element="metricconverter">
        <w:smartTagPr>
          <w:attr w:name="ProductID" w:val="25 metros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25 metros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por pa</w:t>
      </w:r>
      <w:r w:rsidRPr="00B922D7">
        <w:rPr>
          <w:rFonts w:asciiTheme="minorHAnsi" w:hAnsiTheme="minorHAnsi"/>
          <w:sz w:val="22"/>
          <w:szCs w:val="22"/>
          <w:lang w:val="es-AR"/>
        </w:rPr>
        <w:t>r</w:t>
      </w:r>
      <w:r w:rsidRPr="00B922D7">
        <w:rPr>
          <w:rFonts w:asciiTheme="minorHAnsi" w:hAnsiTheme="minorHAnsi"/>
          <w:sz w:val="22"/>
          <w:szCs w:val="22"/>
          <w:lang w:val="es-AR"/>
        </w:rPr>
        <w:t>tida.-</w:t>
      </w: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1985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>1- Alumbrado   A) Usuarios no afectados por consumo de electricidad.</w:t>
      </w:r>
    </w:p>
    <w:p w:rsidR="00B922D7" w:rsidRPr="00B922D7" w:rsidRDefault="00B922D7" w:rsidP="00B922D7">
      <w:pPr>
        <w:tabs>
          <w:tab w:val="left" w:pos="540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708"/>
        <w:gridCol w:w="858"/>
      </w:tblGrid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1.A.1</w:t>
            </w:r>
          </w:p>
        </w:tc>
        <w:tc>
          <w:tcPr>
            <w:tcW w:w="670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Primer radio...............................................................................................................</w:t>
            </w:r>
          </w:p>
        </w:tc>
        <w:tc>
          <w:tcPr>
            <w:tcW w:w="85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$ 12,30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1.A.2</w:t>
            </w:r>
          </w:p>
        </w:tc>
        <w:tc>
          <w:tcPr>
            <w:tcW w:w="670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Segundo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radio ..........................................................................................................</w:t>
            </w:r>
            <w:proofErr w:type="gramEnd"/>
          </w:p>
        </w:tc>
        <w:tc>
          <w:tcPr>
            <w:tcW w:w="85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8,65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1.A.3</w:t>
            </w:r>
          </w:p>
        </w:tc>
        <w:tc>
          <w:tcPr>
            <w:tcW w:w="670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Tercer radio................................................................................................................</w:t>
            </w:r>
          </w:p>
        </w:tc>
        <w:tc>
          <w:tcPr>
            <w:tcW w:w="85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6,20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1.A.4</w:t>
            </w:r>
          </w:p>
        </w:tc>
        <w:tc>
          <w:tcPr>
            <w:tcW w:w="670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Cuarto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radio ..............................................................................................................</w:t>
            </w:r>
            <w:proofErr w:type="gramEnd"/>
          </w:p>
        </w:tc>
        <w:tc>
          <w:tcPr>
            <w:tcW w:w="85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3,35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1.A.5</w:t>
            </w:r>
          </w:p>
        </w:tc>
        <w:tc>
          <w:tcPr>
            <w:tcW w:w="670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Quinto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n-US"/>
              </w:rPr>
              <w:t>radio ..............................................................................................................</w:t>
            </w:r>
            <w:proofErr w:type="gramEnd"/>
          </w:p>
        </w:tc>
        <w:tc>
          <w:tcPr>
            <w:tcW w:w="85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n-US"/>
              </w:rPr>
              <w:t>$   2,00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n-US"/>
              </w:rPr>
              <w:t>1.A.6</w:t>
            </w:r>
          </w:p>
        </w:tc>
        <w:tc>
          <w:tcPr>
            <w:tcW w:w="670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Sexto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radio ................................................................................................................</w:t>
            </w:r>
            <w:proofErr w:type="gramEnd"/>
          </w:p>
        </w:tc>
        <w:tc>
          <w:tcPr>
            <w:tcW w:w="858" w:type="dxa"/>
          </w:tcPr>
          <w:p w:rsidR="00B922D7" w:rsidRPr="00B922D7" w:rsidRDefault="00B922D7" w:rsidP="00B922D7">
            <w:pPr>
              <w:tabs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1,25</w:t>
            </w:r>
          </w:p>
        </w:tc>
      </w:tr>
    </w:tbl>
    <w:p w:rsidR="00B922D7" w:rsidRPr="00B922D7" w:rsidRDefault="00B922D7" w:rsidP="00B922D7">
      <w:pPr>
        <w:tabs>
          <w:tab w:val="left" w:pos="540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lang w:val="es-AR"/>
        </w:rPr>
        <w:t xml:space="preserve">                        </w:t>
      </w:r>
      <w:r w:rsidRPr="00B922D7">
        <w:rPr>
          <w:rFonts w:asciiTheme="minorHAnsi" w:hAnsiTheme="minorHAnsi"/>
          <w:b/>
          <w:sz w:val="22"/>
          <w:szCs w:val="22"/>
          <w:lang w:val="es-AR"/>
        </w:rPr>
        <w:tab/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B) Usuarios afectados por consumo de electricidad en sectores incluidos en convenios con empresa prestadora de servicios, según las tarifas de EDEN desde o KW en adelante (a excepción de </w:t>
      </w:r>
      <w:r w:rsidRPr="00B922D7">
        <w:rPr>
          <w:rFonts w:asciiTheme="minorHAnsi" w:hAnsiTheme="minorHAnsi"/>
          <w:sz w:val="22"/>
          <w:szCs w:val="22"/>
          <w:lang w:val="es-AR"/>
        </w:rPr>
        <w:lastRenderedPageBreak/>
        <w:t xml:space="preserve">aquellos contribuyentes que se encuentran exceptuados de </w:t>
      </w:r>
      <w:smartTag w:uri="urn:schemas-microsoft-com:office:smarttags" w:element="PersonName">
        <w:smartTagPr>
          <w:attr w:name="ProductID" w:val="la Tas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Tasa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de Servicios Generales Urbanos y Suburbanos y/o de </w:t>
      </w:r>
      <w:smartTag w:uri="urn:schemas-microsoft-com:office:smarttags" w:element="PersonName">
        <w:smartTagPr>
          <w:attr w:name="ProductID" w:val="la Tas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Tasa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de Salud, Seguridad, Educación, Defensa Civil y Asistencia Social), abonarán las siguiente alícuotas:</w:t>
      </w:r>
    </w:p>
    <w:p w:rsidR="00B922D7" w:rsidRPr="00B922D7" w:rsidRDefault="00B922D7" w:rsidP="00B922D7">
      <w:pPr>
        <w:pStyle w:val="Textoindependiente"/>
        <w:tabs>
          <w:tab w:val="left" w:pos="1985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>Tarifa 1-</w:t>
      </w:r>
      <w:proofErr w:type="gramStart"/>
      <w:r w:rsidRPr="00B922D7">
        <w:rPr>
          <w:rFonts w:asciiTheme="minorHAnsi" w:hAnsiTheme="minorHAnsi"/>
          <w:sz w:val="22"/>
          <w:szCs w:val="22"/>
          <w:lang w:val="es-AR"/>
        </w:rPr>
        <w:t>R .............................................................................</w:t>
      </w:r>
      <w:proofErr w:type="gramEnd"/>
      <w:r w:rsidRPr="00B922D7">
        <w:rPr>
          <w:rFonts w:asciiTheme="minorHAnsi" w:hAnsiTheme="minorHAnsi"/>
          <w:sz w:val="22"/>
          <w:szCs w:val="22"/>
          <w:lang w:val="es-AR"/>
        </w:rPr>
        <w:t xml:space="preserve"> 23%   más un cargo fijo mensual de $ 5,00 </w:t>
      </w: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>Tarifa 1-</w:t>
      </w:r>
      <w:proofErr w:type="gramStart"/>
      <w:r w:rsidRPr="00B922D7">
        <w:rPr>
          <w:rFonts w:asciiTheme="minorHAnsi" w:hAnsiTheme="minorHAnsi"/>
          <w:sz w:val="22"/>
          <w:szCs w:val="22"/>
          <w:lang w:val="es-AR"/>
        </w:rPr>
        <w:t>G ..............................................................................</w:t>
      </w:r>
      <w:proofErr w:type="gramEnd"/>
      <w:r w:rsidRPr="00B922D7">
        <w:rPr>
          <w:rFonts w:asciiTheme="minorHAnsi" w:hAnsiTheme="minorHAnsi"/>
          <w:sz w:val="22"/>
          <w:szCs w:val="22"/>
          <w:lang w:val="es-AR"/>
        </w:rPr>
        <w:t xml:space="preserve">  8%   más un cargo fijo mensual de $ 5,00</w:t>
      </w: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>Tarifa 2     ..............................................................................  8%   más un cargo fijo mensual de $ 5,00</w:t>
      </w:r>
    </w:p>
    <w:p w:rsidR="00B922D7" w:rsidRPr="00B922D7" w:rsidRDefault="00B922D7" w:rsidP="00B922D7">
      <w:pPr>
        <w:pStyle w:val="Textoindependiente"/>
        <w:tabs>
          <w:tab w:val="left" w:pos="1985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                       </w:t>
      </w:r>
      <w:r w:rsidRPr="00B922D7">
        <w:rPr>
          <w:rFonts w:asciiTheme="minorHAnsi" w:hAnsiTheme="minorHAnsi"/>
          <w:sz w:val="22"/>
          <w:szCs w:val="22"/>
          <w:lang w:val="es-AR"/>
        </w:rPr>
        <w:tab/>
      </w:r>
    </w:p>
    <w:p w:rsidR="00B922D7" w:rsidRPr="00B922D7" w:rsidRDefault="00B922D7" w:rsidP="00B922D7">
      <w:pPr>
        <w:pStyle w:val="Textoindependiente"/>
        <w:tabs>
          <w:tab w:val="left" w:pos="1985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ab/>
        <w:t>C) Usuarios afectados por consumo de electricidad en sectores incluidos en convenio con empresa prestadora del servicio, según las tarifas y categorías de COOPERATIVA DE ELECTRICIDAD DE ANT</w:t>
      </w:r>
      <w:r w:rsidRPr="00B922D7">
        <w:rPr>
          <w:rFonts w:asciiTheme="minorHAnsi" w:hAnsiTheme="minorHAnsi"/>
          <w:sz w:val="22"/>
          <w:szCs w:val="22"/>
          <w:lang w:val="es-AR"/>
        </w:rPr>
        <w:t>O</w:t>
      </w:r>
      <w:r w:rsidRPr="00B922D7">
        <w:rPr>
          <w:rFonts w:asciiTheme="minorHAnsi" w:hAnsiTheme="minorHAnsi"/>
          <w:sz w:val="22"/>
          <w:szCs w:val="22"/>
          <w:lang w:val="es-AR"/>
        </w:rPr>
        <w:t>NIO CARBONI desde 0 KW en adelante, abonarán las siguientes alícuotas:</w:t>
      </w: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     </w:t>
      </w:r>
    </w:p>
    <w:p w:rsidR="00B922D7" w:rsidRPr="00B922D7" w:rsidRDefault="00B922D7" w:rsidP="00B922D7">
      <w:pPr>
        <w:tabs>
          <w:tab w:val="left" w:pos="540"/>
        </w:tabs>
        <w:ind w:left="567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TARIFA </w:t>
      </w:r>
      <w:r w:rsidRPr="00B922D7">
        <w:rPr>
          <w:rFonts w:asciiTheme="minorHAnsi" w:hAnsiTheme="minorHAnsi"/>
          <w:b/>
          <w:sz w:val="22"/>
          <w:szCs w:val="22"/>
          <w:lang w:val="es-AR"/>
        </w:rPr>
        <w:tab/>
      </w:r>
      <w:r w:rsidRPr="00B922D7">
        <w:rPr>
          <w:rFonts w:asciiTheme="minorHAnsi" w:hAnsiTheme="minorHAnsi"/>
          <w:b/>
          <w:sz w:val="22"/>
          <w:szCs w:val="22"/>
          <w:lang w:val="es-AR"/>
        </w:rPr>
        <w:tab/>
      </w:r>
      <w:r w:rsidRPr="00B922D7">
        <w:rPr>
          <w:rFonts w:asciiTheme="minorHAnsi" w:hAnsiTheme="minorHAnsi"/>
          <w:b/>
          <w:sz w:val="22"/>
          <w:szCs w:val="22"/>
          <w:lang w:val="es-AR"/>
        </w:rPr>
        <w:tab/>
      </w:r>
      <w:r w:rsidRPr="00B922D7">
        <w:rPr>
          <w:rFonts w:asciiTheme="minorHAnsi" w:hAnsiTheme="minorHAnsi"/>
          <w:b/>
          <w:sz w:val="22"/>
          <w:szCs w:val="22"/>
          <w:lang w:val="es-AR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CATEGORÍA</w:t>
      </w:r>
    </w:p>
    <w:p w:rsidR="00B922D7" w:rsidRPr="00B922D7" w:rsidRDefault="00B922D7" w:rsidP="00B922D7">
      <w:pPr>
        <w:tabs>
          <w:tab w:val="left" w:pos="540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ab/>
      </w:r>
    </w:p>
    <w:p w:rsidR="00B922D7" w:rsidRPr="00B922D7" w:rsidRDefault="00B922D7" w:rsidP="00B922D7">
      <w:pPr>
        <w:tabs>
          <w:tab w:val="left" w:pos="540"/>
          <w:tab w:val="left" w:pos="2127"/>
          <w:tab w:val="left" w:pos="8268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B922D7">
        <w:rPr>
          <w:rFonts w:asciiTheme="minorHAnsi" w:hAnsiTheme="minorHAnsi"/>
          <w:sz w:val="22"/>
          <w:szCs w:val="22"/>
          <w:lang w:val="es-AR"/>
        </w:rPr>
        <w:t>1.B.1</w:t>
      </w:r>
      <w:proofErr w:type="gramEnd"/>
      <w:r w:rsidRPr="00B922D7">
        <w:rPr>
          <w:rFonts w:asciiTheme="minorHAnsi" w:hAnsiTheme="minorHAnsi"/>
          <w:sz w:val="22"/>
          <w:szCs w:val="22"/>
          <w:lang w:val="es-AR"/>
        </w:rPr>
        <w:tab/>
        <w:t>1 Residencial...................................................................................................</w:t>
      </w:r>
      <w:r w:rsidRPr="00B922D7">
        <w:rPr>
          <w:rFonts w:asciiTheme="minorHAnsi" w:hAnsiTheme="minorHAnsi"/>
          <w:sz w:val="22"/>
          <w:szCs w:val="22"/>
          <w:lang w:val="es-AR"/>
        </w:rPr>
        <w:tab/>
        <w:t>23 %</w:t>
      </w:r>
    </w:p>
    <w:p w:rsidR="00B922D7" w:rsidRPr="00B922D7" w:rsidRDefault="00B922D7" w:rsidP="00B922D7">
      <w:pPr>
        <w:tabs>
          <w:tab w:val="left" w:pos="540"/>
          <w:tab w:val="left" w:pos="2127"/>
          <w:tab w:val="left" w:pos="8268"/>
        </w:tabs>
        <w:ind w:left="567" w:right="18"/>
        <w:jc w:val="both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B922D7">
        <w:rPr>
          <w:rFonts w:asciiTheme="minorHAnsi" w:hAnsiTheme="minorHAnsi"/>
          <w:sz w:val="22"/>
          <w:szCs w:val="22"/>
          <w:lang w:val="es-AR"/>
        </w:rPr>
        <w:t>1.B.2</w:t>
      </w:r>
      <w:proofErr w:type="gramEnd"/>
      <w:r w:rsidRPr="00B922D7">
        <w:rPr>
          <w:rFonts w:asciiTheme="minorHAnsi" w:hAnsiTheme="minorHAnsi"/>
          <w:sz w:val="22"/>
          <w:szCs w:val="22"/>
          <w:lang w:val="es-AR"/>
        </w:rPr>
        <w:tab/>
        <w:t>2 Comercial......................................................................................................</w:t>
      </w:r>
      <w:r w:rsidRPr="00B922D7">
        <w:rPr>
          <w:rFonts w:asciiTheme="minorHAnsi" w:hAnsiTheme="minorHAnsi"/>
          <w:sz w:val="22"/>
          <w:szCs w:val="22"/>
          <w:lang w:val="es-AR"/>
        </w:rPr>
        <w:tab/>
        <w:t xml:space="preserve">  8 %</w:t>
      </w:r>
    </w:p>
    <w:p w:rsidR="00B922D7" w:rsidRPr="00B922D7" w:rsidRDefault="00B922D7" w:rsidP="00B922D7">
      <w:pPr>
        <w:tabs>
          <w:tab w:val="left" w:pos="540"/>
          <w:tab w:val="left" w:pos="2127"/>
          <w:tab w:val="left" w:pos="8268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B922D7">
        <w:rPr>
          <w:rFonts w:asciiTheme="minorHAnsi" w:hAnsiTheme="minorHAnsi"/>
          <w:sz w:val="22"/>
          <w:szCs w:val="22"/>
          <w:lang w:val="es-AR"/>
        </w:rPr>
        <w:t>1.B.3</w:t>
      </w:r>
      <w:proofErr w:type="gramEnd"/>
      <w:r w:rsidRPr="00B922D7">
        <w:rPr>
          <w:rFonts w:asciiTheme="minorHAnsi" w:hAnsiTheme="minorHAnsi"/>
          <w:sz w:val="22"/>
          <w:szCs w:val="22"/>
          <w:lang w:val="es-AR"/>
        </w:rPr>
        <w:tab/>
        <w:t>3 Industrial........................................................................................................</w:t>
      </w:r>
      <w:r w:rsidRPr="00B922D7">
        <w:rPr>
          <w:rFonts w:asciiTheme="minorHAnsi" w:hAnsiTheme="minorHAnsi"/>
          <w:sz w:val="22"/>
          <w:szCs w:val="22"/>
          <w:lang w:val="es-AR"/>
        </w:rPr>
        <w:tab/>
        <w:t xml:space="preserve">  8 %</w:t>
      </w: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                      </w:t>
      </w:r>
      <w:r w:rsidRPr="00B922D7">
        <w:rPr>
          <w:rFonts w:asciiTheme="minorHAnsi" w:hAnsiTheme="minorHAnsi"/>
          <w:sz w:val="22"/>
          <w:szCs w:val="22"/>
          <w:lang w:val="es-AR"/>
        </w:rPr>
        <w:tab/>
        <w:t>En ningún caso el monto a percibir puede ser inferior a Pesos diez ($10,00) ni superior a Pesos Diez con cincuenta ($10,50) por facturación mensual.-”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2º: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Agréguese como último párrafo del Artículo 1º del Capitulo I “Servicios Generales Urbanos y Suburbanos” el s</w:t>
      </w:r>
      <w:r w:rsidRPr="00B922D7">
        <w:rPr>
          <w:rFonts w:asciiTheme="minorHAnsi" w:hAnsiTheme="minorHAnsi"/>
          <w:sz w:val="22"/>
          <w:szCs w:val="22"/>
          <w:lang w:val="es-AR"/>
        </w:rPr>
        <w:t>i</w:t>
      </w:r>
      <w:r w:rsidRPr="00B922D7">
        <w:rPr>
          <w:rFonts w:asciiTheme="minorHAnsi" w:hAnsiTheme="minorHAnsi"/>
          <w:sz w:val="22"/>
          <w:szCs w:val="22"/>
          <w:lang w:val="es-AR"/>
        </w:rPr>
        <w:t>guiente: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                      </w:t>
      </w:r>
    </w:p>
    <w:p w:rsidR="00B922D7" w:rsidRPr="00B922D7" w:rsidRDefault="00B922D7" w:rsidP="00B922D7">
      <w:pPr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“Los usuarios afectados por el consumo de electricidad en sectores incluidos en convenio con empresa prestadora del servicio según las tarifas de EDEN recibirán un descuento mensual en </w:t>
      </w:r>
      <w:smartTag w:uri="urn:schemas-microsoft-com:office:smarttags" w:element="PersonName">
        <w:smartTagPr>
          <w:attr w:name="ProductID" w:val="la Tas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Tasa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de Servicios Generales U</w:t>
      </w:r>
      <w:r w:rsidRPr="00B922D7">
        <w:rPr>
          <w:rFonts w:asciiTheme="minorHAnsi" w:hAnsiTheme="minorHAnsi"/>
          <w:sz w:val="22"/>
          <w:szCs w:val="22"/>
          <w:lang w:val="es-AR"/>
        </w:rPr>
        <w:t>r</w:t>
      </w:r>
      <w:r w:rsidRPr="00B922D7">
        <w:rPr>
          <w:rFonts w:asciiTheme="minorHAnsi" w:hAnsiTheme="minorHAnsi"/>
          <w:sz w:val="22"/>
          <w:szCs w:val="22"/>
          <w:lang w:val="es-AR"/>
        </w:rPr>
        <w:t>banos y Suburbanos de Pesos cuatro ($ 4,00).-</w:t>
      </w:r>
    </w:p>
    <w:p w:rsidR="00B922D7" w:rsidRPr="00B922D7" w:rsidRDefault="00B922D7" w:rsidP="00B922D7">
      <w:pPr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>En caso de que estos usuarios estén eximidos o no alcanzados por esta Tasa, el descuento se aplicará a cualquier otra Tasa Municipal que tributen, del Ejercicio en curso, o a deudas de Ejercicio anteriores, o a la partida catastral en donde efectivamente se preste el servicio eléctrico.-”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3º: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B922D7">
        <w:rPr>
          <w:rFonts w:asciiTheme="minorHAnsi" w:hAnsiTheme="minorHAnsi"/>
          <w:sz w:val="22"/>
          <w:szCs w:val="22"/>
        </w:rPr>
        <w:t xml:space="preserve">Modifícase el Artículo 4º del Capítulo IV de </w:t>
      </w:r>
      <w:smartTag w:uri="urn:schemas-microsoft-com:office:smarttags" w:element="PersonName">
        <w:smartTagPr>
          <w:attr w:name="ProductID" w:val="la Ordenanza Impositiva"/>
        </w:smartTagPr>
        <w:r w:rsidRPr="00B922D7">
          <w:rPr>
            <w:rFonts w:asciiTheme="minorHAnsi" w:hAnsiTheme="minorHAnsi"/>
            <w:sz w:val="22"/>
            <w:szCs w:val="22"/>
          </w:rPr>
          <w:t>la Ordenanza Impositiva</w:t>
        </w:r>
      </w:smartTag>
      <w:r w:rsidRPr="00B922D7">
        <w:rPr>
          <w:rFonts w:asciiTheme="minorHAnsi" w:hAnsiTheme="minorHAnsi"/>
          <w:sz w:val="22"/>
          <w:szCs w:val="22"/>
        </w:rPr>
        <w:t xml:space="preserve"> Nº 2086 que quedará redactado de la siguiente manera:</w:t>
      </w: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lastRenderedPageBreak/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</w:rPr>
        <w:t>ARTICULO 4º:</w:t>
      </w:r>
      <w:r w:rsidRPr="00B922D7">
        <w:rPr>
          <w:rFonts w:asciiTheme="minorHAnsi" w:hAnsiTheme="minorHAnsi"/>
          <w:sz w:val="22"/>
          <w:szCs w:val="22"/>
        </w:rPr>
        <w:t xml:space="preserve"> Los importes de los derechos a abonar, serán los siguientes:</w:t>
      </w: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Por mes: Tasa fija mínima según la ubicación del emprendimiento</w:t>
      </w:r>
    </w:p>
    <w:p w:rsidR="00B922D7" w:rsidRPr="00B922D7" w:rsidRDefault="00B922D7" w:rsidP="00B922D7">
      <w:pPr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4"/>
        <w:gridCol w:w="4697"/>
        <w:gridCol w:w="1263"/>
      </w:tblGrid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pStyle w:val="Ttulo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Area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pStyle w:val="Ttulo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Zona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pStyle w:val="Ttulo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Valor fijo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Urbana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CA  .....................................................................................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$21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RM1....................................................................................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$20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RM2 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$20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RM3 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$19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RM4 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$18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RM5 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$17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Complementaria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C1-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RE 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$16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C2-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RE 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$16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C3-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RE 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$16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C4 ......................................................................................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$16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C5 ......................................................................................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$16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C6-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SR 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$17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C7-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SR 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$17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C8-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SR 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$17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C9 ......................................................................................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$16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Industrial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Z1M 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1 .................................................................................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$21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ZI 1......................................................................................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$21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ZI 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2 ....................................................................................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$21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ZI 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3 ....................................................................................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$21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ZI 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4 ....................................................................................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$21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...........................................................................................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$15</w:t>
            </w:r>
          </w:p>
        </w:tc>
      </w:tr>
    </w:tbl>
    <w:p w:rsidR="00B922D7" w:rsidRPr="00B922D7" w:rsidRDefault="00B922D7" w:rsidP="00B922D7">
      <w:pPr>
        <w:tabs>
          <w:tab w:val="left" w:pos="8505"/>
          <w:tab w:val="left" w:pos="8789"/>
        </w:tabs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tulo3"/>
        <w:numPr>
          <w:ilvl w:val="0"/>
          <w:numId w:val="4"/>
        </w:numPr>
        <w:tabs>
          <w:tab w:val="left" w:pos="8505"/>
          <w:tab w:val="left" w:pos="8789"/>
        </w:tabs>
        <w:spacing w:before="0" w:after="0"/>
        <w:jc w:val="both"/>
        <w:rPr>
          <w:rFonts w:asciiTheme="minorHAnsi" w:hAnsiTheme="minorHAnsi"/>
          <w:b w:val="0"/>
          <w:sz w:val="22"/>
          <w:szCs w:val="22"/>
        </w:rPr>
      </w:pPr>
      <w:r w:rsidRPr="00B922D7">
        <w:rPr>
          <w:rFonts w:asciiTheme="minorHAnsi" w:hAnsiTheme="minorHAnsi"/>
          <w:b w:val="0"/>
          <w:sz w:val="22"/>
          <w:szCs w:val="22"/>
        </w:rPr>
        <w:t>A la tasa mínima se le adicionará los siguientes cargos según la situación fiscal</w:t>
      </w: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  <w:lang w:val="es-ES"/>
        </w:rPr>
      </w:pPr>
      <w:r w:rsidRPr="00B922D7">
        <w:rPr>
          <w:rFonts w:asciiTheme="minorHAnsi" w:hAnsiTheme="minorHAnsi"/>
          <w:lang w:val="es-ES"/>
        </w:rPr>
        <w:t xml:space="preserve">b.1) </w:t>
      </w:r>
      <w:proofErr w:type="spellStart"/>
      <w:r w:rsidRPr="00B922D7">
        <w:rPr>
          <w:rFonts w:asciiTheme="minorHAnsi" w:hAnsiTheme="minorHAnsi"/>
          <w:lang w:val="es-ES"/>
        </w:rPr>
        <w:t>Monotributistas</w:t>
      </w:r>
      <w:proofErr w:type="spellEnd"/>
      <w:r w:rsidRPr="00B922D7">
        <w:rPr>
          <w:rFonts w:asciiTheme="minorHAnsi" w:hAnsiTheme="minorHAnsi"/>
          <w:lang w:val="es-ES"/>
        </w:rPr>
        <w:t xml:space="preserve"> </w:t>
      </w:r>
      <w:proofErr w:type="gramStart"/>
      <w:r w:rsidRPr="00B922D7">
        <w:rPr>
          <w:rFonts w:asciiTheme="minorHAnsi" w:hAnsiTheme="minorHAnsi"/>
          <w:lang w:val="es-ES"/>
        </w:rPr>
        <w:t>( según</w:t>
      </w:r>
      <w:proofErr w:type="gramEnd"/>
      <w:r w:rsidRPr="00B922D7">
        <w:rPr>
          <w:rFonts w:asciiTheme="minorHAnsi" w:hAnsiTheme="minorHAnsi"/>
          <w:lang w:val="es-ES"/>
        </w:rPr>
        <w:t xml:space="preserve"> su subcategoría )</w:t>
      </w: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  <w:lang w:val="es-ES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3919"/>
      </w:tblGrid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lang w:val="es-ES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Subcategoría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lang w:val="es-ES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Adicional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0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</w:p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0.-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1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1.-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2.-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3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3.-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4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4.-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5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6.-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6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8.-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0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7</w:t>
            </w:r>
          </w:p>
        </w:tc>
        <w:tc>
          <w:tcPr>
            <w:tcW w:w="3919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$ 10.-</w:t>
            </w:r>
          </w:p>
        </w:tc>
      </w:tr>
    </w:tbl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  <w:lang w:val="es-ES"/>
        </w:rPr>
      </w:pP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  <w:lang w:val="es-ES"/>
        </w:rPr>
      </w:pPr>
      <w:r w:rsidRPr="00B922D7">
        <w:rPr>
          <w:rFonts w:asciiTheme="minorHAnsi" w:hAnsiTheme="minorHAnsi"/>
          <w:lang w:val="es-ES"/>
        </w:rPr>
        <w:t>b.2)   Responsables inscriptos (según la ganancia neta imponible del ejercicio anterior)</w:t>
      </w: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  <w:lang w:val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326"/>
      </w:tblGrid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lang w:val="es-ES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Rango</w:t>
            </w:r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lang w:val="es-ES"/>
              </w:rPr>
            </w:pPr>
            <w:r w:rsidRPr="00B922D7">
              <w:rPr>
                <w:rFonts w:asciiTheme="minorHAnsi" w:hAnsiTheme="minorHAnsi"/>
                <w:b/>
                <w:snapToGrid w:val="0"/>
                <w:color w:val="000000"/>
              </w:rPr>
              <w:t>Adicional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</w:p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lang w:val="es-ES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t>Quebranto 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</w:p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lang w:val="es-ES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 5.-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 xml:space="preserve">Hasta 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t>10.000 .......................................................................................................................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  5.-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t>de</w:t>
            </w:r>
            <w:proofErr w:type="gramEnd"/>
            <w:r w:rsidRPr="00B922D7">
              <w:rPr>
                <w:rFonts w:asciiTheme="minorHAnsi" w:hAnsiTheme="minorHAnsi"/>
                <w:snapToGrid w:val="0"/>
                <w:color w:val="000000"/>
              </w:rPr>
              <w:t xml:space="preserve"> 10.001 hasta 20.000 ......................................................................................................</w:t>
            </w:r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$ 10.-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t>de</w:t>
            </w:r>
            <w:proofErr w:type="gramEnd"/>
            <w:r w:rsidRPr="00B922D7">
              <w:rPr>
                <w:rFonts w:asciiTheme="minorHAnsi" w:hAnsiTheme="minorHAnsi"/>
                <w:snapToGrid w:val="0"/>
                <w:color w:val="000000"/>
              </w:rPr>
              <w:t xml:space="preserve"> 20.001 hasta 30.000 ......................................................................................................</w:t>
            </w:r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$ 15.-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t>de</w:t>
            </w:r>
            <w:proofErr w:type="gramEnd"/>
            <w:r w:rsidRPr="00B922D7">
              <w:rPr>
                <w:rFonts w:asciiTheme="minorHAnsi" w:hAnsiTheme="minorHAnsi"/>
                <w:snapToGrid w:val="0"/>
                <w:color w:val="000000"/>
              </w:rPr>
              <w:t xml:space="preserve"> 30.001 hasta 60.000 ......................................................................................................</w:t>
            </w:r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$ 25.-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t>de</w:t>
            </w:r>
            <w:proofErr w:type="gramEnd"/>
            <w:r w:rsidRPr="00B922D7">
              <w:rPr>
                <w:rFonts w:asciiTheme="minorHAnsi" w:hAnsiTheme="minorHAnsi"/>
                <w:snapToGrid w:val="0"/>
                <w:color w:val="000000"/>
              </w:rPr>
              <w:t xml:space="preserve"> 60.001 hasta 90.000 </w:t>
            </w:r>
            <w:r w:rsidRPr="00B922D7">
              <w:rPr>
                <w:rFonts w:asciiTheme="minorHAnsi" w:hAnsiTheme="minorHAnsi"/>
                <w:snapToGrid w:val="0"/>
                <w:color w:val="000000"/>
              </w:rPr>
              <w:lastRenderedPageBreak/>
              <w:t>......................................................................................................</w:t>
            </w:r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lastRenderedPageBreak/>
              <w:t xml:space="preserve">$ </w:t>
            </w:r>
            <w:r w:rsidRPr="00B922D7">
              <w:rPr>
                <w:rFonts w:asciiTheme="minorHAnsi" w:hAnsiTheme="minorHAnsi"/>
                <w:snapToGrid w:val="0"/>
                <w:color w:val="000000"/>
              </w:rPr>
              <w:lastRenderedPageBreak/>
              <w:t>50.-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lastRenderedPageBreak/>
              <w:t>de</w:t>
            </w:r>
            <w:proofErr w:type="gramEnd"/>
            <w:r w:rsidRPr="00B922D7">
              <w:rPr>
                <w:rFonts w:asciiTheme="minorHAnsi" w:hAnsiTheme="minorHAnsi"/>
                <w:snapToGrid w:val="0"/>
                <w:color w:val="000000"/>
              </w:rPr>
              <w:t xml:space="preserve"> 90.001 hasta 120.000 ....................................................................................................</w:t>
            </w:r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$ 65.-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7225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 xml:space="preserve">Mas de </w:t>
            </w:r>
            <w:proofErr w:type="gramStart"/>
            <w:r w:rsidRPr="00B922D7">
              <w:rPr>
                <w:rFonts w:asciiTheme="minorHAnsi" w:hAnsiTheme="minorHAnsi"/>
                <w:snapToGrid w:val="0"/>
                <w:color w:val="000000"/>
              </w:rPr>
              <w:t>120.000 ..................................................................................................................</w:t>
            </w:r>
            <w:proofErr w:type="gramEnd"/>
          </w:p>
        </w:tc>
        <w:tc>
          <w:tcPr>
            <w:tcW w:w="1326" w:type="dxa"/>
          </w:tcPr>
          <w:p w:rsidR="00B922D7" w:rsidRPr="00B922D7" w:rsidRDefault="00B922D7" w:rsidP="00B922D7">
            <w:pPr>
              <w:pStyle w:val="Sangradetextonormal"/>
              <w:spacing w:line="24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B922D7">
              <w:rPr>
                <w:rFonts w:asciiTheme="minorHAnsi" w:hAnsiTheme="minorHAnsi"/>
                <w:snapToGrid w:val="0"/>
                <w:color w:val="000000"/>
              </w:rPr>
              <w:t>$ 80.-</w:t>
            </w:r>
          </w:p>
        </w:tc>
      </w:tr>
    </w:tbl>
    <w:p w:rsidR="00B922D7" w:rsidRPr="00B922D7" w:rsidRDefault="00B922D7" w:rsidP="00B922D7">
      <w:pPr>
        <w:pStyle w:val="Sangradetextonormal"/>
        <w:spacing w:line="240" w:lineRule="auto"/>
        <w:ind w:left="936" w:right="642" w:hanging="369"/>
        <w:rPr>
          <w:rFonts w:asciiTheme="minorHAnsi" w:hAnsiTheme="minorHAnsi"/>
          <w:lang w:val="es-ES"/>
        </w:rPr>
      </w:pPr>
      <w:r w:rsidRPr="00B922D7">
        <w:rPr>
          <w:rFonts w:asciiTheme="minorHAnsi" w:hAnsiTheme="minorHAnsi"/>
          <w:lang w:val="es-ES"/>
        </w:rPr>
        <w:t xml:space="preserve">b.3) En todos los casos, el plazo de presentación de la documentación </w:t>
      </w:r>
      <w:proofErr w:type="spellStart"/>
      <w:r w:rsidRPr="00B922D7">
        <w:rPr>
          <w:rFonts w:asciiTheme="minorHAnsi" w:hAnsiTheme="minorHAnsi"/>
          <w:lang w:val="es-ES"/>
        </w:rPr>
        <w:t>respaldatoria</w:t>
      </w:r>
      <w:proofErr w:type="spellEnd"/>
      <w:r w:rsidRPr="00B922D7">
        <w:rPr>
          <w:rFonts w:asciiTheme="minorHAnsi" w:hAnsiTheme="minorHAnsi"/>
          <w:lang w:val="es-ES"/>
        </w:rPr>
        <w:t xml:space="preserve"> será hasta el 30 de  junio del año en curso. Vencido el plazo, se cobrará el importe máximo existente.-</w:t>
      </w:r>
    </w:p>
    <w:p w:rsidR="00B922D7" w:rsidRPr="00B922D7" w:rsidRDefault="00B922D7" w:rsidP="00B922D7">
      <w:pPr>
        <w:pStyle w:val="Sangradetextonormal"/>
        <w:spacing w:line="240" w:lineRule="auto"/>
        <w:ind w:left="936" w:right="642" w:hanging="369"/>
        <w:rPr>
          <w:rFonts w:asciiTheme="minorHAnsi" w:hAnsiTheme="minorHAnsi"/>
          <w:lang w:val="es-ES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4º: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Modifíquese el Artículo 5º del Capítulo V de </w:t>
      </w:r>
      <w:smartTag w:uri="urn:schemas-microsoft-com:office:smarttags" w:element="PersonName">
        <w:smartTagPr>
          <w:attr w:name="ProductID" w:val="la Ordenanza Impositiv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Impositiva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Nº 2086, modificada por </w:t>
      </w:r>
      <w:smartTag w:uri="urn:schemas-microsoft-com:office:smarttags" w:element="PersonName">
        <w:smartTagPr>
          <w:attr w:name="ProductID" w:val="la Ordenanza N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N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>º 2158, el que quedará redactado de la siguiente manera: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</w:rPr>
        <w:t>ARTICULO 5º:</w:t>
      </w:r>
      <w:r w:rsidRPr="00B922D7">
        <w:rPr>
          <w:rFonts w:asciiTheme="minorHAnsi" w:hAnsiTheme="minorHAnsi"/>
          <w:sz w:val="22"/>
          <w:szCs w:val="22"/>
        </w:rPr>
        <w:t xml:space="preserve"> 5.1.1   Serán responsables del pago de este derecho, aquellas fábricas y/o unidades productivas y/o prestadoras de servicios cuyos nombres de empresa y/o de los productos que fabrica, estén presentes en el exterior de los establecimientos instalados en el distrito. Si la fábrica o unidad productiva y/o prestadora de servicios se encuentra radicada en el distrito de Lobos, el importe mencionado a continuación tendrá un descuento del 70 por ciento (70%). El importe a abonar, por cada establecimiento y por año, será de  $ 100.-</w:t>
      </w: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5.1.2    Por publicidad en calles, veredas, rutas, accesos, caminos, baldíos, por año $ 100.- </w:t>
      </w: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extoindependiente"/>
        <w:tabs>
          <w:tab w:val="left" w:pos="1170"/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5.2     Serán responsables del pago de los derechos indicados a continuación, los titulares de los establecimientos instalados en el distrito y/o prestadores del servicio indicado.</w:t>
      </w: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6980"/>
        <w:gridCol w:w="936"/>
      </w:tblGrid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Por la utilización del frente del establecimiento, para colocar carteles, chapas, etc. del emprendimiento, por año: ..............................................................................................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</w:rPr>
              <w:t xml:space="preserve"> caso de ser luminoso, tendrá un descuento del treinta por ciento  (30%).-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25,00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Por la colocación de salientes, sean carteles, banderas, chapas, toldos, etc., del emprendimiento, por año: ...............................................................................................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 w:right="-7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</w:rPr>
              <w:t xml:space="preserve"> caso de ser luminoso, tendrá un descuento del treinta por ciento  (30%).-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25,00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Por la utilización de la acera del establecimiento, para colocar carteleras, tablero o pantalla avisadora del emprendimiento, por año: ...........................................................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80,00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4.-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 xml:space="preserve">Cartel venta y/o alquiler de inmuebles, por año/por </w:t>
            </w:r>
            <w:r w:rsidRPr="00B922D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cartel:.............................................    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10,00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5.-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Por izar la bandera de remate, por día: ..........................................................................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20,00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6.-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Publicidad en calles, veredas, rutas, accesos, caminos, baldíos, por año/por cartel:...............................................................................................................................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Quedan exceptuados de este canon, los carteles indicadores de alarma y/o cualquier otro sistema de seguridad que se encuentren ubicados en los domicilios particulares y/o comerciales.-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$ 100,00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7.-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Por cada propaganda en el exterior de ómnibus y colectivos en favor de terceros, por vehículo/por año:.............................................................................................................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15,00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8.-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 xml:space="preserve">Por publicidad móvil, canon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anual :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</w:rPr>
              <w:t>........................................... 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$ 287,50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9.-</w:t>
            </w:r>
          </w:p>
        </w:tc>
        <w:tc>
          <w:tcPr>
            <w:tcW w:w="698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 xml:space="preserve">Por publicidad móvil, cargo por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día :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</w:rPr>
              <w:t>............................ ..................................................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ind w:left="-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10,00</w:t>
            </w:r>
          </w:p>
        </w:tc>
      </w:tr>
    </w:tbl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extoindependiente"/>
        <w:tabs>
          <w:tab w:val="left" w:pos="8505"/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5.3     Serán responsables del pago de los derechos indicados a continuación, los solicitantes de los mismos.</w:t>
      </w:r>
    </w:p>
    <w:tbl>
      <w:tblPr>
        <w:tblW w:w="0" w:type="auto"/>
        <w:tblInd w:w="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6942"/>
        <w:gridCol w:w="936"/>
      </w:tblGrid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1.-</w:t>
            </w:r>
          </w:p>
        </w:tc>
        <w:tc>
          <w:tcPr>
            <w:tcW w:w="6942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 xml:space="preserve">Por sellar avisos generales, propaganda, etc. por cada cien (100) ejemplares o fracción, en papel hasta tamaño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esquela ......................................................................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tamaño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</w:rPr>
              <w:t xml:space="preserve"> oficio..................................................................................................................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tamaño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</w:rPr>
              <w:t xml:space="preserve"> mediano.............................................................................................................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tamaño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</w:rPr>
              <w:t xml:space="preserve"> grande...............................................................................................................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1,00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2,00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3,50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5,00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2.-</w:t>
            </w:r>
          </w:p>
        </w:tc>
        <w:tc>
          <w:tcPr>
            <w:tcW w:w="6942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 xml:space="preserve">Por sellar avisos en cartulinas, con medidas hasta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922D7">
                <w:rPr>
                  <w:rFonts w:asciiTheme="minorHAnsi" w:hAnsiTheme="minorHAnsi"/>
                  <w:sz w:val="22"/>
                  <w:szCs w:val="22"/>
                </w:rPr>
                <w:t>30 cm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</w:rPr>
              <w:t xml:space="preserve">. por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B922D7">
                <w:rPr>
                  <w:rFonts w:asciiTheme="minorHAnsi" w:hAnsiTheme="minorHAnsi"/>
                  <w:sz w:val="22"/>
                  <w:szCs w:val="22"/>
                </w:rPr>
                <w:t>40 cm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</w:rPr>
              <w:t xml:space="preserve">., por </w:t>
            </w:r>
            <w:r w:rsidRPr="00B922D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cada cien (100) ejemplares o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</w:rPr>
              <w:t>fracción ...........................................................................................</w:t>
            </w:r>
            <w:proofErr w:type="gramEnd"/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lastRenderedPageBreak/>
              <w:t>$  5,00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3.-</w:t>
            </w:r>
          </w:p>
        </w:tc>
        <w:tc>
          <w:tcPr>
            <w:tcW w:w="6942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Por sellar prospectos o folletos de hasta cinco (5) hojas, por cada cien (100) o fracción...........................................................................................................................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8,00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4.-</w:t>
            </w:r>
          </w:p>
        </w:tc>
        <w:tc>
          <w:tcPr>
            <w:tcW w:w="6942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 xml:space="preserve">Por sellar prospectos o folletos de más de cinco (5) hojas, por cada cien (100) o fracción:.......................................................................................................................... 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$ 10,00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5.-</w:t>
            </w:r>
          </w:p>
        </w:tc>
        <w:tc>
          <w:tcPr>
            <w:tcW w:w="6942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Por sellar tarjetas de rifas por cada cien (100) o fracción..............................................</w:t>
            </w:r>
          </w:p>
        </w:tc>
        <w:tc>
          <w:tcPr>
            <w:tcW w:w="936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$ 15,00</w:t>
            </w:r>
          </w:p>
        </w:tc>
      </w:tr>
    </w:tbl>
    <w:p w:rsidR="00B922D7" w:rsidRPr="00B922D7" w:rsidRDefault="00B922D7" w:rsidP="00B922D7">
      <w:pPr>
        <w:pStyle w:val="Textoindependiente"/>
        <w:tabs>
          <w:tab w:val="left" w:pos="1418"/>
          <w:tab w:val="left" w:pos="8364"/>
        </w:tabs>
        <w:ind w:left="1418" w:right="1275" w:hanging="284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5º: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Modifícase del Artículo 20º de </w:t>
      </w:r>
      <w:smartTag w:uri="urn:schemas-microsoft-com:office:smarttags" w:element="PersonName">
        <w:smartTagPr>
          <w:attr w:name="ProductID" w:val="la Ordenanza Impositiv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Impositiva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Nº 2086, el valor de la cuota por servicio de control de funcionamiento mecánico de medidor, el que quedará redactado de la siguiente man</w:t>
      </w:r>
      <w:r w:rsidRPr="00B922D7">
        <w:rPr>
          <w:rFonts w:asciiTheme="minorHAnsi" w:hAnsiTheme="minorHAnsi"/>
          <w:sz w:val="22"/>
          <w:szCs w:val="22"/>
          <w:lang w:val="es-AR"/>
        </w:rPr>
        <w:t>e</w:t>
      </w:r>
      <w:r w:rsidRPr="00B922D7">
        <w:rPr>
          <w:rFonts w:asciiTheme="minorHAnsi" w:hAnsiTheme="minorHAnsi"/>
          <w:sz w:val="22"/>
          <w:szCs w:val="22"/>
          <w:lang w:val="es-AR"/>
        </w:rPr>
        <w:t>ra: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  <w:lang w:val="es-AR"/>
        </w:rPr>
      </w:pPr>
    </w:p>
    <w:p w:rsidR="00B922D7" w:rsidRPr="00B922D7" w:rsidRDefault="00B922D7" w:rsidP="00B922D7">
      <w:pPr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i/>
          <w:sz w:val="22"/>
          <w:szCs w:val="22"/>
          <w:lang w:val="es-AR"/>
        </w:rPr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  <w:lang w:val="es-AR"/>
        </w:rPr>
        <w:t>ARTICULO 20º: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Por servicio control de funcionamiento mecánico, conservación y renovación</w:t>
      </w:r>
    </w:p>
    <w:p w:rsidR="00B922D7" w:rsidRPr="00B922D7" w:rsidRDefault="00B922D7" w:rsidP="00B922D7">
      <w:pPr>
        <w:tabs>
          <w:tab w:val="left" w:pos="8268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B922D7">
        <w:rPr>
          <w:rFonts w:asciiTheme="minorHAnsi" w:hAnsiTheme="minorHAnsi"/>
          <w:sz w:val="22"/>
          <w:szCs w:val="22"/>
          <w:lang w:val="es-AR"/>
        </w:rPr>
        <w:t>de</w:t>
      </w:r>
      <w:proofErr w:type="gramEnd"/>
      <w:r w:rsidRPr="00B922D7">
        <w:rPr>
          <w:rFonts w:asciiTheme="minorHAnsi" w:hAnsiTheme="minorHAnsi"/>
          <w:sz w:val="22"/>
          <w:szCs w:val="22"/>
          <w:lang w:val="es-AR"/>
        </w:rPr>
        <w:t xml:space="preserve"> medidores en cada solicitud del usuario una cuota de ......................................... ...................</w:t>
      </w:r>
      <w:r w:rsidRPr="00B922D7">
        <w:rPr>
          <w:rFonts w:asciiTheme="minorHAnsi" w:hAnsiTheme="minorHAnsi"/>
          <w:sz w:val="22"/>
          <w:szCs w:val="22"/>
          <w:lang w:val="es-AR"/>
        </w:rPr>
        <w:tab/>
        <w:t xml:space="preserve">$ </w:t>
      </w:r>
      <w:smartTag w:uri="urn:schemas-microsoft-com:office:smarttags" w:element="metricconverter">
        <w:smartTagPr>
          <w:attr w:name="ProductID" w:val="10,00”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10,00”</w:t>
        </w:r>
      </w:smartTag>
    </w:p>
    <w:p w:rsidR="00B922D7" w:rsidRPr="00B922D7" w:rsidRDefault="00B922D7" w:rsidP="00B922D7">
      <w:pPr>
        <w:tabs>
          <w:tab w:val="left" w:pos="8789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6º: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922D7">
        <w:rPr>
          <w:rFonts w:asciiTheme="minorHAnsi" w:hAnsiTheme="minorHAnsi"/>
          <w:sz w:val="22"/>
          <w:szCs w:val="22"/>
          <w:lang w:val="es-AR"/>
        </w:rPr>
        <w:t>Modifícanse</w:t>
      </w:r>
      <w:proofErr w:type="spellEnd"/>
      <w:r w:rsidRPr="00B922D7">
        <w:rPr>
          <w:rFonts w:asciiTheme="minorHAnsi" w:hAnsiTheme="minorHAnsi"/>
          <w:sz w:val="22"/>
          <w:szCs w:val="22"/>
          <w:lang w:val="es-AR"/>
        </w:rPr>
        <w:t xml:space="preserve"> los costos de materiales y mano de obra del Artículo 21º de </w:t>
      </w:r>
      <w:smartTag w:uri="urn:schemas-microsoft-com:office:smarttags" w:element="PersonName">
        <w:smartTagPr>
          <w:attr w:name="ProductID" w:val="la Ordenanza Impositiv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Impositiva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Nº 2086, el que quedará redactado de la siguiente manera: </w:t>
      </w:r>
    </w:p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i/>
          <w:sz w:val="22"/>
          <w:szCs w:val="22"/>
          <w:lang w:val="es-AR"/>
        </w:rPr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  <w:lang w:val="es-AR"/>
        </w:rPr>
        <w:t>ARTICULO 21º: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922D7">
        <w:rPr>
          <w:rFonts w:asciiTheme="minorHAnsi" w:hAnsiTheme="minorHAnsi"/>
          <w:sz w:val="22"/>
          <w:szCs w:val="22"/>
          <w:lang w:val="es-AR"/>
        </w:rPr>
        <w:t>Fíjanse</w:t>
      </w:r>
      <w:proofErr w:type="spellEnd"/>
      <w:r w:rsidRPr="00B922D7">
        <w:rPr>
          <w:rFonts w:asciiTheme="minorHAnsi" w:hAnsiTheme="minorHAnsi"/>
          <w:sz w:val="22"/>
          <w:szCs w:val="22"/>
          <w:lang w:val="es-AR"/>
        </w:rPr>
        <w:t xml:space="preserve"> los siguientes costos para los distintos materiales y mano de obra para ejecutar conexiones de agua corriente desagües cloacales:</w:t>
      </w: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7254"/>
        <w:gridCol w:w="941"/>
      </w:tblGrid>
      <w:tr w:rsidR="00B922D7" w:rsidRPr="00B922D7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4.-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5.-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lastRenderedPageBreak/>
              <w:t>6.-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7.-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8.-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9.-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10.-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11.-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12.-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13.-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14.-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15.-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16.-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17.-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18.-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19.-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20.-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21.-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22.-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23.-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24.-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25.-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lastRenderedPageBreak/>
              <w:t>26.-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27.-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28.-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29.-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30.-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31.-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32.-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33.-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34.-</w:t>
            </w:r>
          </w:p>
        </w:tc>
        <w:tc>
          <w:tcPr>
            <w:tcW w:w="7254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Férula, diámetro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13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...................................................................................................... Férula, diámetro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19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..................................................................................................... Férula, diámetro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25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..................................................................................................... Férula, diámetro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32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...................................................................................................... Férula, </w:t>
            </w: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lastRenderedPageBreak/>
              <w:t xml:space="preserve">diámetro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38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...................................................................................................... Llave de paso, diámetro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13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 Llave de paso, diámetro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19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 Llave de paso, diámetro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25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 Llave de paso, diámetro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32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 Llave de paso, diámetro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38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......................................................................................... Caño de plástico reforzado, diámetro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13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por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 metro .................................................... Caño de plástico reforzado, diámetro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19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por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 metro 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Caño de plástico reforzado, diámetro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25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por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 metro 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Caño de plástico reforzado, diámetro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32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por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 metro 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Caño de plástico reforzado, diámetro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38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por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 metro 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Caja de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vereda ....................................................................................................................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Excavación </w:t>
            </w:r>
            <w:smartTag w:uri="urn:schemas-microsoft-com:office:smarttags" w:element="metricconverter">
              <w:smartTagPr>
                <w:attr w:name="ProductID" w:val="0,70 c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0,70 cm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. x </w:t>
            </w:r>
            <w:smartTag w:uri="urn:schemas-microsoft-com:office:smarttags" w:element="metricconverter">
              <w:smartTagPr>
                <w:attr w:name="ProductID" w:val="1 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 m</w:t>
              </w:r>
            </w:smartTag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. ................................................................................................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tabs>
                <w:tab w:val="left" w:pos="8647"/>
              </w:tabs>
              <w:ind w:left="567" w:hanging="567"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Perforación mecánica bajo pavimento por metro:</w:t>
            </w:r>
          </w:p>
          <w:p w:rsidR="00B922D7" w:rsidRPr="00B922D7" w:rsidRDefault="00B922D7" w:rsidP="00B922D7">
            <w:pPr>
              <w:pStyle w:val="Textoindependiente"/>
              <w:numPr>
                <w:ilvl w:val="0"/>
                <w:numId w:val="5"/>
              </w:numPr>
              <w:tabs>
                <w:tab w:val="left" w:pos="8505"/>
                <w:tab w:val="left" w:pos="8789"/>
              </w:tabs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Mano de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obra ........................................................................................................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numPr>
                <w:ilvl w:val="0"/>
                <w:numId w:val="5"/>
              </w:numPr>
              <w:tabs>
                <w:tab w:val="left" w:pos="8505"/>
                <w:tab w:val="left" w:pos="8789"/>
              </w:tabs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Equipo ...................................................................................................................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Rotura de pavimento base de hormigón, m². 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Rotura de pavimento base de arena, m². 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Reparación de pavimento de hormigón, m². .......... 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Reparación de pavimento de asfalto, m². 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Reparación de pavimento mejorado, m². .............................................................................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Reparación de pavimento granítico, m². ..............................................................................  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Reparación adoquinado, m². ...............................................................................................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lastRenderedPageBreak/>
              <w:t xml:space="preserve">Caños de C. C. de 150 x 100 de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diámetro ..........................................................................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Medidor de caudal de agua, diámetro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13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. 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Medidor de caudal de agua, diámetro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19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. 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Medidor de caudal de agua, diámetro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25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. 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Medidor de caudal de agua, diámetro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32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. 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Medidor de caudal de agua, diámetro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B922D7">
                <w:rPr>
                  <w:rFonts w:asciiTheme="minorHAnsi" w:hAnsiTheme="minorHAnsi"/>
                  <w:sz w:val="22"/>
                  <w:szCs w:val="22"/>
                  <w:lang w:val="es-AR"/>
                </w:rPr>
                <w:t>38 mm</w:t>
              </w:r>
            </w:smartTag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. ....................................................................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Caja para medidor de caudal de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agua .................................................................................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Caja de medidor de caudal de agua y llave de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paso ...........................................................</w:t>
            </w:r>
            <w:proofErr w:type="gramEnd"/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Marco y tapa de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Hierro ........................................................................................................</w:t>
            </w:r>
            <w:proofErr w:type="gramEnd"/>
          </w:p>
        </w:tc>
        <w:tc>
          <w:tcPr>
            <w:tcW w:w="941" w:type="dxa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    16,00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26,00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60,00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$   </w:t>
            </w: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lastRenderedPageBreak/>
              <w:t>160,00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226,00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20,00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32,00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70,00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176,00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236,00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  2,00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  2,00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12,00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19,00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23,00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15,00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15,00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  4,00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55,00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17,00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  9,00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113,00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lastRenderedPageBreak/>
              <w:t>$   113,00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113,00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113,00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80,00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45,00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130,00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218,00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483,00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652,00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$1.413,00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25,00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40,00</w:t>
            </w: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$     20,00</w:t>
            </w:r>
          </w:p>
        </w:tc>
      </w:tr>
    </w:tbl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>** En todos los casos la reparación de veredas debe ser efectuada por el propietario.-”</w:t>
      </w: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7º: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922D7">
        <w:rPr>
          <w:rFonts w:asciiTheme="minorHAnsi" w:hAnsiTheme="minorHAnsi"/>
          <w:sz w:val="22"/>
          <w:szCs w:val="22"/>
          <w:lang w:val="es-AR"/>
        </w:rPr>
        <w:t>Modifícanse</w:t>
      </w:r>
      <w:proofErr w:type="spellEnd"/>
      <w:r w:rsidRPr="00B922D7">
        <w:rPr>
          <w:rFonts w:asciiTheme="minorHAnsi" w:hAnsiTheme="minorHAnsi"/>
          <w:sz w:val="22"/>
          <w:szCs w:val="22"/>
          <w:lang w:val="es-AR"/>
        </w:rPr>
        <w:t xml:space="preserve"> los costos de los Anexos I y II, a los que hace referencia el Artículo 22º de </w:t>
      </w:r>
      <w:smartTag w:uri="urn:schemas-microsoft-com:office:smarttags" w:element="PersonName">
        <w:smartTagPr>
          <w:attr w:name="ProductID" w:val="la Ordenanza Impositiv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Impositiva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Nº 2086, el que quedará redactado de la s</w:t>
      </w:r>
      <w:r w:rsidRPr="00B922D7">
        <w:rPr>
          <w:rFonts w:asciiTheme="minorHAnsi" w:hAnsiTheme="minorHAnsi"/>
          <w:sz w:val="22"/>
          <w:szCs w:val="22"/>
          <w:lang w:val="es-AR"/>
        </w:rPr>
        <w:t>i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guiente manera: </w:t>
      </w:r>
    </w:p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i/>
          <w:sz w:val="22"/>
          <w:szCs w:val="22"/>
          <w:lang w:val="es-AR"/>
        </w:rPr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  <w:lang w:val="es-AR"/>
        </w:rPr>
        <w:t>ARTICULO 22º: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922D7">
        <w:rPr>
          <w:rFonts w:asciiTheme="minorHAnsi" w:hAnsiTheme="minorHAnsi"/>
          <w:sz w:val="22"/>
          <w:szCs w:val="22"/>
          <w:lang w:val="es-AR"/>
        </w:rPr>
        <w:t>Establécense</w:t>
      </w:r>
      <w:proofErr w:type="spellEnd"/>
      <w:r w:rsidRPr="00B922D7">
        <w:rPr>
          <w:rFonts w:asciiTheme="minorHAnsi" w:hAnsiTheme="minorHAnsi"/>
          <w:sz w:val="22"/>
          <w:szCs w:val="22"/>
          <w:lang w:val="es-AR"/>
        </w:rPr>
        <w:t xml:space="preserve"> los costos de conexiones de agua corriente y cloacas teniéndose en cuenta los materiales a emplear, ubicación de cañerías, pavimentos y ancho de calles que se fijan en las planillas I y II anexas:</w:t>
      </w:r>
    </w:p>
    <w:p w:rsidR="00B922D7" w:rsidRPr="00B922D7" w:rsidRDefault="00B922D7" w:rsidP="00B922D7">
      <w:pPr>
        <w:pStyle w:val="Textoindependiente"/>
        <w:tabs>
          <w:tab w:val="left" w:pos="8647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outlineLvl w:val="0"/>
        <w:rPr>
          <w:rFonts w:asciiTheme="minorHAnsi" w:hAnsiTheme="minorHAnsi"/>
          <w:b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  N  E  X  O     I</w:t>
      </w:r>
    </w:p>
    <w:p w:rsidR="00B922D7" w:rsidRPr="00B922D7" w:rsidRDefault="00B922D7" w:rsidP="00B922D7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lastRenderedPageBreak/>
        <w:t>A)</w:t>
      </w:r>
    </w:p>
    <w:tbl>
      <w:tblPr>
        <w:tblW w:w="0" w:type="auto"/>
        <w:tblInd w:w="5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"/>
        <w:gridCol w:w="291"/>
        <w:gridCol w:w="805"/>
        <w:gridCol w:w="796"/>
        <w:gridCol w:w="796"/>
        <w:gridCol w:w="796"/>
        <w:gridCol w:w="796"/>
        <w:gridCol w:w="796"/>
        <w:gridCol w:w="796"/>
        <w:gridCol w:w="796"/>
        <w:gridCol w:w="796"/>
        <w:gridCol w:w="81"/>
        <w:gridCol w:w="715"/>
        <w:gridCol w:w="221"/>
        <w:gridCol w:w="591"/>
      </w:tblGrid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84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* CONEXIONES DOMICILIARIAS CON CAÑO DE PLÁSTICO - AGUA CORRIE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N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TE *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84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13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19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25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32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38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ANCHO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CON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SIN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CON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SIN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CON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SIN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CON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SIN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CON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SIN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D/CALLE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7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PAV.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PAV.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84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pStyle w:val="Ttulo1"/>
              <w:jc w:val="both"/>
              <w:rPr>
                <w:rFonts w:asciiTheme="minorHAnsi" w:hAnsiTheme="minorHAnsi"/>
              </w:rPr>
            </w:pPr>
            <w:r w:rsidRPr="00B922D7">
              <w:rPr>
                <w:rFonts w:asciiTheme="minorHAnsi" w:hAnsiTheme="minorHAnsi"/>
              </w:rPr>
              <w:t>PESOS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273.-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268.-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386.-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381.-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798.-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793.-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1.229.-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1.224.-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2.150.-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2.145.-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POR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METRO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LINEAL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4.-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3.-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6.-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5.-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10.-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8.-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15.-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13.-</w:t>
            </w:r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18.-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16.-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DE 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84"/>
        </w:trPr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EXCESO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77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COSTO COLOCACIÓN MEDIDOR DE AGUA CORRIENTE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84"/>
        </w:trPr>
        <w:tc>
          <w:tcPr>
            <w:tcW w:w="109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9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13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19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25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32</w:t>
            </w:r>
          </w:p>
        </w:tc>
        <w:tc>
          <w:tcPr>
            <w:tcW w:w="16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         </w:t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sym w:font="Symbol" w:char="F0C6"/>
            </w: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 xml:space="preserve"> 38</w:t>
            </w: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84"/>
        </w:trPr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9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6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  <w:tr w:rsidR="00B922D7" w:rsidRPr="00B922D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84"/>
        </w:trPr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9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205.-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293.-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558.-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727.-</w:t>
            </w:r>
          </w:p>
        </w:tc>
        <w:tc>
          <w:tcPr>
            <w:tcW w:w="16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D7" w:rsidRPr="00B922D7" w:rsidRDefault="00B922D7" w:rsidP="00B922D7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 w:rsidRPr="00B922D7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1.488.-</w:t>
            </w:r>
          </w:p>
        </w:tc>
      </w:tr>
      <w:tr w:rsidR="00B922D7" w:rsidRPr="00B922D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91" w:type="dxa"/>
        </w:trPr>
        <w:tc>
          <w:tcPr>
            <w:tcW w:w="361" w:type="dxa"/>
            <w:gridSpan w:val="2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7254" w:type="dxa"/>
            <w:gridSpan w:val="10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En concepto de reparación de rotura de conexión de </w:t>
            </w:r>
            <w:proofErr w:type="gramStart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agua …</w:t>
            </w:r>
            <w:proofErr w:type="gramEnd"/>
            <w:r w:rsidRPr="00B922D7">
              <w:rPr>
                <w:rFonts w:asciiTheme="minorHAnsi" w:hAnsiTheme="minorHAnsi"/>
                <w:sz w:val="22"/>
                <w:szCs w:val="22"/>
                <w:lang w:val="es-AR"/>
              </w:rPr>
              <w:t>…………..............................</w:t>
            </w:r>
          </w:p>
        </w:tc>
        <w:tc>
          <w:tcPr>
            <w:tcW w:w="936" w:type="dxa"/>
            <w:gridSpan w:val="2"/>
          </w:tcPr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922D7" w:rsidRPr="00B922D7" w:rsidRDefault="00B922D7" w:rsidP="00B922D7">
            <w:pPr>
              <w:pStyle w:val="Textoindependiente"/>
              <w:tabs>
                <w:tab w:val="left" w:pos="8505"/>
                <w:tab w:val="left" w:pos="878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D7">
              <w:rPr>
                <w:rFonts w:asciiTheme="minorHAnsi" w:hAnsiTheme="minorHAnsi"/>
                <w:sz w:val="22"/>
                <w:szCs w:val="22"/>
              </w:rPr>
              <w:t>$ 35,00</w:t>
            </w:r>
          </w:p>
        </w:tc>
      </w:tr>
    </w:tbl>
    <w:p w:rsidR="00B922D7" w:rsidRPr="00B922D7" w:rsidRDefault="00B922D7" w:rsidP="00B922D7">
      <w:pPr>
        <w:pStyle w:val="Textoindependiente"/>
        <w:tabs>
          <w:tab w:val="left" w:pos="7644"/>
          <w:tab w:val="left" w:pos="8505"/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  N  E  X  O     II</w:t>
      </w: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outlineLvl w:val="0"/>
        <w:rPr>
          <w:rFonts w:asciiTheme="minorHAnsi" w:hAnsiTheme="minorHAnsi"/>
          <w:sz w:val="22"/>
          <w:szCs w:val="22"/>
          <w:u w:val="single"/>
          <w:lang w:val="es-AR"/>
        </w:rPr>
      </w:pPr>
      <w:r w:rsidRPr="00B922D7">
        <w:rPr>
          <w:rFonts w:asciiTheme="minorHAnsi" w:hAnsiTheme="minorHAnsi"/>
          <w:sz w:val="22"/>
          <w:szCs w:val="22"/>
          <w:u w:val="single"/>
          <w:lang w:val="es-AR"/>
        </w:rPr>
        <w:t>COSTO CONEXIONES DE DESAGÜES CLOACALES</w:t>
      </w:r>
    </w:p>
    <w:p w:rsidR="00B922D7" w:rsidRPr="00B922D7" w:rsidRDefault="00B922D7" w:rsidP="00B922D7">
      <w:pPr>
        <w:pStyle w:val="Textoindependiente"/>
        <w:tabs>
          <w:tab w:val="left" w:pos="8647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"/>
        <w:tabs>
          <w:tab w:val="left" w:pos="8190"/>
        </w:tabs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Sobre simple colectora ……………………………………………...........................….................... </w:t>
      </w:r>
      <w:r w:rsidRPr="00B922D7">
        <w:rPr>
          <w:rFonts w:asciiTheme="minorHAnsi" w:hAnsiTheme="minorHAnsi"/>
          <w:sz w:val="22"/>
          <w:szCs w:val="22"/>
          <w:lang w:val="es-AR"/>
        </w:rPr>
        <w:tab/>
        <w:t>$ 105,00</w:t>
      </w:r>
    </w:p>
    <w:p w:rsidR="00B922D7" w:rsidRPr="00B922D7" w:rsidRDefault="00B922D7" w:rsidP="00B922D7">
      <w:pPr>
        <w:pStyle w:val="Textoindependiente"/>
        <w:ind w:left="567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Sobre doble colectora ……………………………………………….................................................   $   </w:t>
      </w:r>
      <w:smartTag w:uri="urn:schemas-microsoft-com:office:smarttags" w:element="metricconverter">
        <w:smartTagPr>
          <w:attr w:name="ProductID" w:val="55,00”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55,00”</w:t>
        </w:r>
      </w:smartTag>
    </w:p>
    <w:p w:rsidR="00B922D7" w:rsidRPr="00B922D7" w:rsidRDefault="00B922D7" w:rsidP="00B922D7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8º: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Agréguese a continuación del Artículo 31º del Capítulo XX de </w:t>
      </w:r>
      <w:smartTag w:uri="urn:schemas-microsoft-com:office:smarttags" w:element="PersonName">
        <w:smartTagPr>
          <w:attr w:name="ProductID" w:val="la Ordenanza Impositiva"/>
        </w:smartTagPr>
        <w:r w:rsidRPr="00B922D7">
          <w:rPr>
            <w:rFonts w:asciiTheme="minorHAnsi" w:hAnsiTheme="minorHAnsi"/>
            <w:sz w:val="22"/>
            <w:szCs w:val="22"/>
            <w:lang w:val="es-AR"/>
          </w:rPr>
          <w:t>la Ordenanza Impositiva</w:t>
        </w:r>
      </w:smartTag>
      <w:r w:rsidRPr="00B922D7">
        <w:rPr>
          <w:rFonts w:asciiTheme="minorHAnsi" w:hAnsiTheme="minorHAnsi"/>
          <w:sz w:val="22"/>
          <w:szCs w:val="22"/>
          <w:lang w:val="es-AR"/>
        </w:rPr>
        <w:t xml:space="preserve"> Nº 2086 el siguiente párr</w:t>
      </w:r>
      <w:r w:rsidRPr="00B922D7">
        <w:rPr>
          <w:rFonts w:asciiTheme="minorHAnsi" w:hAnsiTheme="minorHAnsi"/>
          <w:sz w:val="22"/>
          <w:szCs w:val="22"/>
          <w:lang w:val="es-AR"/>
        </w:rPr>
        <w:t>a</w:t>
      </w:r>
      <w:r w:rsidRPr="00B922D7">
        <w:rPr>
          <w:rFonts w:asciiTheme="minorHAnsi" w:hAnsiTheme="minorHAnsi"/>
          <w:sz w:val="22"/>
          <w:szCs w:val="22"/>
          <w:lang w:val="es-AR"/>
        </w:rPr>
        <w:t>fo: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</w:rPr>
      </w:pPr>
      <w:r w:rsidRPr="00B922D7">
        <w:rPr>
          <w:rFonts w:asciiTheme="minorHAnsi" w:hAnsiTheme="minorHAnsi"/>
        </w:rPr>
        <w:t xml:space="preserve">“A los usuarios que consumen electricidad en sectores incluidos en convenio con empresa prestadora del servicio según las tarifas de EDEN, aféctese la suma mensual de Pesos uno ($ 1.-) de lo recaudado por </w:t>
      </w:r>
      <w:smartTag w:uri="urn:schemas-microsoft-com:office:smarttags" w:element="PersonName">
        <w:smartTagPr>
          <w:attr w:name="ProductID" w:val="la Tasa"/>
        </w:smartTagPr>
        <w:r w:rsidRPr="00B922D7">
          <w:rPr>
            <w:rFonts w:asciiTheme="minorHAnsi" w:hAnsiTheme="minorHAnsi"/>
          </w:rPr>
          <w:t>la Tasa</w:t>
        </w:r>
      </w:smartTag>
      <w:r w:rsidRPr="00B922D7">
        <w:rPr>
          <w:rFonts w:asciiTheme="minorHAnsi" w:hAnsiTheme="minorHAnsi"/>
        </w:rPr>
        <w:t xml:space="preserve"> establecida en el Artículo 1º  inciso A, punto 1, apartado B, para cancelar esta obl</w:t>
      </w:r>
      <w:r w:rsidRPr="00B922D7">
        <w:rPr>
          <w:rFonts w:asciiTheme="minorHAnsi" w:hAnsiTheme="minorHAnsi"/>
        </w:rPr>
        <w:t>i</w:t>
      </w:r>
      <w:r w:rsidRPr="00B922D7">
        <w:rPr>
          <w:rFonts w:asciiTheme="minorHAnsi" w:hAnsiTheme="minorHAnsi"/>
        </w:rPr>
        <w:t>gación.”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9º: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Cúmplase, comuníquese y archívese.-</w:t>
      </w:r>
      <w:r w:rsidRPr="00B922D7">
        <w:rPr>
          <w:rFonts w:asciiTheme="minorHAnsi" w:hAnsiTheme="minorHAnsi"/>
          <w:b/>
          <w:sz w:val="22"/>
          <w:szCs w:val="22"/>
          <w:lang w:val="es-AR"/>
        </w:rPr>
        <w:t>”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  <w:b/>
        </w:rPr>
      </w:pPr>
      <w:r w:rsidRPr="00B922D7">
        <w:rPr>
          <w:rFonts w:asciiTheme="minorHAnsi" w:hAnsiTheme="minorHAnsi"/>
          <w:b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922D7">
          <w:rPr>
            <w:rFonts w:asciiTheme="minorHAnsi" w:hAnsiTheme="minorHAnsi"/>
            <w:b/>
          </w:rPr>
          <w:t>LA SALA DE</w:t>
        </w:r>
      </w:smartTag>
      <w:r w:rsidRPr="00B922D7">
        <w:rPr>
          <w:rFonts w:asciiTheme="minorHAnsi" w:hAnsiTheme="minorHAnsi"/>
          <w:b/>
        </w:rPr>
        <w:t xml:space="preserve"> SESIONES DEL HONORABLE CONCEJO DELIBERANTE DE LOBOS A LOS SEIS DIAS DEL MES DE ABRIL DEL AÑO DOS MIL CUATRO.-------------------------------------------------------------------------------------------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B922D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Lobos, 6 de Abril de 2004.-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B922D7" w:rsidRPr="00B922D7" w:rsidRDefault="00B922D7" w:rsidP="00B922D7">
      <w:pPr>
        <w:pStyle w:val="Ttulo2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Prof. Gustavo R. Sobrero</w:t>
      </w:r>
    </w:p>
    <w:p w:rsidR="00B922D7" w:rsidRPr="00B922D7" w:rsidRDefault="00B922D7" w:rsidP="00B922D7">
      <w:pPr>
        <w:pStyle w:val="Ttulo1"/>
        <w:jc w:val="both"/>
        <w:rPr>
          <w:rFonts w:asciiTheme="minorHAnsi" w:hAnsiTheme="minorHAnsi"/>
          <w:b/>
        </w:rPr>
      </w:pPr>
      <w:r w:rsidRPr="00B922D7">
        <w:rPr>
          <w:rFonts w:asciiTheme="minorHAnsi" w:hAnsiTheme="minorHAnsi"/>
          <w:b/>
        </w:rPr>
        <w:t>S                    /                      D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               </w:t>
      </w: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Ref.</w:t>
      </w:r>
      <w:proofErr w:type="gramStart"/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:  </w:t>
      </w:r>
      <w:proofErr w:type="spellStart"/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Expte</w:t>
      </w:r>
      <w:proofErr w:type="spellEnd"/>
      <w:proofErr w:type="gramEnd"/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. 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Nº 30/2004   del   H.C.D.-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De nuestra mayor consideración: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</w:t>
      </w:r>
      <w:r w:rsidRPr="00B922D7">
        <w:rPr>
          <w:rFonts w:asciiTheme="minorHAnsi" w:hAnsiTheme="minorHAnsi"/>
          <w:b/>
          <w:sz w:val="22"/>
          <w:szCs w:val="22"/>
        </w:rPr>
        <w:t>Sesión Especial</w:t>
      </w:r>
      <w:r w:rsidRPr="00B922D7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B922D7">
        <w:rPr>
          <w:rFonts w:asciiTheme="minorHAnsi" w:hAnsiTheme="minorHAnsi"/>
          <w:b/>
          <w:sz w:val="22"/>
          <w:szCs w:val="22"/>
        </w:rPr>
        <w:t>Ordenanza Nº 2181</w:t>
      </w:r>
      <w:r w:rsidRPr="00B922D7">
        <w:rPr>
          <w:rFonts w:asciiTheme="minorHAnsi" w:hAnsiTheme="minorHAnsi"/>
          <w:sz w:val="22"/>
          <w:szCs w:val="22"/>
        </w:rPr>
        <w:t>, cuyo texto se transcribe a continuación: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>“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B922D7">
        <w:rPr>
          <w:rFonts w:asciiTheme="minorHAnsi" w:hAnsiTheme="minorHAnsi"/>
          <w:sz w:val="22"/>
          <w:szCs w:val="22"/>
        </w:rPr>
        <w:t xml:space="preserve"> Las modificaciones que se busca introducir en la ORDENANZA IMPOSITIVA Nº 2086, (Según ORDENANZA PREPARATORIA MODIFICANDO LOS ARTICULOS 1º, 4º, 5º, 20º, 21º, 22º Y 31º DE LA ORDENANZA IMPOSITIVA Nº 2086, sancionada por este H.C.D. en Sesión Extraordinaria del 16 de Marzo de 2004, AD REFERENDUN DE LA ASAMBLEA DE CONCEJALES Y MAYORES CONTRIBUYENTES); y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B922D7">
        <w:rPr>
          <w:rFonts w:asciiTheme="minorHAnsi" w:hAnsiTheme="minorHAnsi"/>
          <w:sz w:val="22"/>
          <w:szCs w:val="22"/>
        </w:rPr>
        <w:t xml:space="preserve"> Que es necesario darle el marco legal para implementar las modificaciones realizadas a la misma, adecuando la ORDENANZA FISCAL Nº 2066;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b/>
          <w:szCs w:val="22"/>
          <w:u w:val="non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 xml:space="preserve">Por ello, </w:t>
      </w:r>
      <w:r w:rsidRPr="00B922D7">
        <w:rPr>
          <w:rFonts w:asciiTheme="minorHAnsi" w:hAnsiTheme="minorHAnsi"/>
          <w:b/>
          <w:sz w:val="22"/>
          <w:szCs w:val="22"/>
          <w:lang w:val="es-ES_tradnl"/>
        </w:rPr>
        <w:t>EL HONORABLE CONCEJO DELIBERANTE DE LOBOS</w:t>
      </w:r>
      <w:r w:rsidRPr="00B922D7">
        <w:rPr>
          <w:rFonts w:asciiTheme="minorHAnsi" w:hAnsiTheme="minorHAnsi"/>
          <w:sz w:val="22"/>
          <w:szCs w:val="22"/>
          <w:lang w:val="es-ES_tradnl"/>
        </w:rPr>
        <w:t>, sanciona la siguiente: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b/>
          <w:szCs w:val="22"/>
          <w:u w:val="none"/>
          <w:lang w:val="es-ES_tradnl"/>
        </w:rPr>
      </w:pPr>
    </w:p>
    <w:p w:rsidR="00B922D7" w:rsidRPr="00B922D7" w:rsidRDefault="00B922D7" w:rsidP="00B922D7">
      <w:pPr>
        <w:pStyle w:val="Subttulo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  <w:u w:val="single"/>
        </w:rPr>
        <w:t xml:space="preserve">O R D E N A N Z A   Nº   2 1 8 1 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B922D7">
        <w:rPr>
          <w:rFonts w:asciiTheme="minorHAnsi" w:hAnsiTheme="minorHAnsi"/>
          <w:sz w:val="22"/>
          <w:szCs w:val="22"/>
        </w:rPr>
        <w:t xml:space="preserve"> Modifícase el Artículo 102º del Capítulo IV de la Ordenanza Fiscal Nº 2066 – Tasa por Inspección de Seguridad e Higiene: Base Imponible; el que quedará redactado de la siguiente manera: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Sangra2detindependiente"/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922D7">
        <w:rPr>
          <w:rFonts w:asciiTheme="minorHAnsi" w:hAnsiTheme="minorHAnsi"/>
          <w:b/>
          <w:i/>
          <w:sz w:val="22"/>
          <w:szCs w:val="22"/>
        </w:rPr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</w:rPr>
        <w:t>ARTICULO 102º:</w:t>
      </w:r>
      <w:r w:rsidRPr="00B922D7">
        <w:rPr>
          <w:rFonts w:asciiTheme="minorHAnsi" w:hAnsiTheme="minorHAnsi"/>
          <w:i/>
          <w:sz w:val="22"/>
          <w:szCs w:val="22"/>
        </w:rPr>
        <w:t xml:space="preserve"> La base imponible se determinará de acuerdo a la ubicación geográfica del establecimiento del contribuyente, según CODIGO DE ZONIFICACION (Ordenanza Nº 2074) vigente, y teniendo en cuenta las siguiente categorías:</w:t>
      </w:r>
    </w:p>
    <w:p w:rsidR="00B922D7" w:rsidRPr="00B922D7" w:rsidRDefault="00B922D7" w:rsidP="00B922D7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B922D7">
        <w:rPr>
          <w:rFonts w:asciiTheme="minorHAnsi" w:hAnsiTheme="minorHAnsi"/>
          <w:i/>
          <w:sz w:val="22"/>
          <w:szCs w:val="22"/>
        </w:rPr>
        <w:t>Monotributistas</w:t>
      </w:r>
      <w:proofErr w:type="spellEnd"/>
      <w:r w:rsidRPr="00B922D7">
        <w:rPr>
          <w:rFonts w:asciiTheme="minorHAnsi" w:hAnsiTheme="minorHAnsi"/>
          <w:i/>
          <w:sz w:val="22"/>
          <w:szCs w:val="22"/>
        </w:rPr>
        <w:t>, en sus ocho categorías</w:t>
      </w:r>
    </w:p>
    <w:p w:rsidR="00B922D7" w:rsidRPr="00B922D7" w:rsidRDefault="00B922D7" w:rsidP="00B922D7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jc w:val="both"/>
        <w:rPr>
          <w:rFonts w:asciiTheme="minorHAnsi" w:hAnsiTheme="minorHAnsi"/>
          <w:i/>
          <w:sz w:val="22"/>
          <w:szCs w:val="22"/>
        </w:rPr>
      </w:pPr>
      <w:r w:rsidRPr="00B922D7">
        <w:rPr>
          <w:rFonts w:asciiTheme="minorHAnsi" w:hAnsiTheme="minorHAnsi"/>
          <w:i/>
          <w:sz w:val="22"/>
          <w:szCs w:val="22"/>
        </w:rPr>
        <w:t>Responsables inscriptos, de acuerdo a la declaración jurada anual de ganancias”.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B922D7">
        <w:rPr>
          <w:rFonts w:asciiTheme="minorHAnsi" w:hAnsiTheme="minorHAnsi"/>
          <w:sz w:val="22"/>
          <w:szCs w:val="22"/>
        </w:rPr>
        <w:t xml:space="preserve"> Modifícase el Artículo 108º del Capítulo V de la Ordenanza Fiscal Nº 2066 – Derecho de Publicidad y Propaganda, el que quedará redactado de la siguiente manera: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i/>
          <w:sz w:val="22"/>
          <w:szCs w:val="22"/>
        </w:rPr>
      </w:pPr>
      <w:r w:rsidRPr="00B922D7">
        <w:rPr>
          <w:rFonts w:asciiTheme="minorHAnsi" w:hAnsiTheme="minorHAnsi"/>
          <w:b/>
          <w:i/>
          <w:sz w:val="22"/>
          <w:szCs w:val="22"/>
        </w:rPr>
        <w:t>“</w:t>
      </w:r>
      <w:r w:rsidRPr="00B922D7">
        <w:rPr>
          <w:rFonts w:asciiTheme="minorHAnsi" w:hAnsiTheme="minorHAnsi"/>
          <w:b/>
          <w:i/>
          <w:sz w:val="22"/>
          <w:szCs w:val="22"/>
          <w:u w:val="single"/>
        </w:rPr>
        <w:t>ARTICULO 108º:</w:t>
      </w:r>
      <w:r w:rsidRPr="00B922D7">
        <w:rPr>
          <w:rFonts w:asciiTheme="minorHAnsi" w:hAnsiTheme="minorHAnsi"/>
          <w:i/>
          <w:sz w:val="22"/>
          <w:szCs w:val="22"/>
        </w:rPr>
        <w:t xml:space="preserve"> El hecho imponible estará constituido por la publicidad y propaganda que se realice en la vía pública.-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i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i/>
          <w:sz w:val="22"/>
          <w:szCs w:val="22"/>
        </w:rPr>
      </w:pPr>
      <w:r w:rsidRPr="00B922D7">
        <w:rPr>
          <w:rFonts w:asciiTheme="minorHAnsi" w:hAnsiTheme="minorHAnsi"/>
          <w:i/>
          <w:sz w:val="22"/>
          <w:szCs w:val="22"/>
        </w:rPr>
        <w:t>No comprenderá a:</w:t>
      </w:r>
    </w:p>
    <w:p w:rsidR="00B922D7" w:rsidRPr="00B922D7" w:rsidRDefault="00B922D7" w:rsidP="00B922D7">
      <w:pPr>
        <w:pStyle w:val="Sangra3detindependiente"/>
        <w:numPr>
          <w:ilvl w:val="0"/>
          <w:numId w:val="7"/>
        </w:numPr>
        <w:rPr>
          <w:rFonts w:asciiTheme="minorHAnsi" w:hAnsiTheme="minorHAnsi"/>
          <w:i/>
          <w:szCs w:val="22"/>
        </w:rPr>
      </w:pPr>
      <w:r w:rsidRPr="00B922D7">
        <w:rPr>
          <w:rFonts w:asciiTheme="minorHAnsi" w:hAnsiTheme="minorHAnsi"/>
          <w:i/>
          <w:szCs w:val="22"/>
        </w:rPr>
        <w:t>La publicidad que se refiere a mercaderías o actividad del        establecimiento, aunque se realice sobre sus puertas y/o vidrieras.</w:t>
      </w:r>
    </w:p>
    <w:p w:rsidR="00B922D7" w:rsidRPr="00B922D7" w:rsidRDefault="00B922D7" w:rsidP="00B922D7">
      <w:pPr>
        <w:pStyle w:val="Sangra3detindependiente"/>
        <w:tabs>
          <w:tab w:val="left" w:pos="2977"/>
        </w:tabs>
        <w:rPr>
          <w:rFonts w:asciiTheme="minorHAnsi" w:hAnsiTheme="minorHAnsi"/>
          <w:i/>
          <w:szCs w:val="22"/>
        </w:rPr>
      </w:pPr>
      <w:r w:rsidRPr="00B922D7">
        <w:rPr>
          <w:rFonts w:asciiTheme="minorHAnsi" w:hAnsiTheme="minorHAnsi"/>
          <w:i/>
          <w:szCs w:val="22"/>
        </w:rPr>
        <w:t>2) La exhibición de chapas de tamaño tipo, donde consten   solamente nombre y especialidad de profesionales con título universitario”.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B922D7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B922D7">
        <w:rPr>
          <w:rFonts w:asciiTheme="minorHAnsi" w:hAnsiTheme="minorHAnsi"/>
          <w:b/>
          <w:sz w:val="22"/>
          <w:szCs w:val="22"/>
        </w:rPr>
        <w:t>”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</w:rPr>
      </w:pPr>
      <w:r w:rsidRPr="00B922D7">
        <w:rPr>
          <w:rFonts w:asciiTheme="minorHAnsi" w:hAnsiTheme="minorHAnsi"/>
        </w:rPr>
        <w:t>DADA EN LA SALA DE SESIONES DEL HONORABLE CONCEJO DELIBERANTE DE LOBOS A LOS SEIS DIAS DEL MES DE ABRIL DEL AÑO DOS MIL CUATRO.--------------------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B922D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Lobos, 13 de Abril de 2004.-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B922D7" w:rsidRPr="00B922D7" w:rsidRDefault="00B922D7" w:rsidP="00B922D7">
      <w:pPr>
        <w:pStyle w:val="Ttulo4"/>
        <w:jc w:val="both"/>
        <w:rPr>
          <w:rFonts w:asciiTheme="minorHAnsi" w:hAnsiTheme="minorHAnsi"/>
          <w:kern w:val="2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Prof. Gustavo R. Sobrero</w:t>
      </w:r>
    </w:p>
    <w:p w:rsidR="00B922D7" w:rsidRPr="00B922D7" w:rsidRDefault="00B922D7" w:rsidP="00B922D7">
      <w:pPr>
        <w:pStyle w:val="Ttulo1"/>
        <w:jc w:val="both"/>
        <w:rPr>
          <w:rFonts w:asciiTheme="minorHAnsi" w:hAnsiTheme="minorHAnsi"/>
          <w:b/>
        </w:rPr>
      </w:pPr>
      <w:r w:rsidRPr="00B922D7">
        <w:rPr>
          <w:rFonts w:asciiTheme="minorHAnsi" w:hAnsiTheme="minorHAnsi"/>
          <w:b/>
        </w:rPr>
        <w:t>S                     /                     D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Ref.: Expte. Nº 138/2003 del  H.C.D.-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(Expte.  4067-5701/03  del  D.E.M.).-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De nuestra mayor consideración: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b/>
          <w:szCs w:val="22"/>
          <w:u w:val="none"/>
        </w:rPr>
      </w:pPr>
      <w:r w:rsidRPr="00B922D7">
        <w:rPr>
          <w:rFonts w:asciiTheme="minorHAnsi" w:hAnsiTheme="minorHAnsi"/>
          <w:b/>
          <w:szCs w:val="22"/>
          <w:u w:val="none"/>
        </w:rPr>
        <w:t xml:space="preserve">                                                     Tenemos el agrado de dirigirnos a Ud. a fin de poner a v/conocimiento que este H.C.D. en </w:t>
      </w:r>
      <w:r w:rsidRPr="00B922D7">
        <w:rPr>
          <w:rFonts w:asciiTheme="minorHAnsi" w:hAnsiTheme="minorHAnsi"/>
          <w:szCs w:val="22"/>
          <w:u w:val="none"/>
        </w:rPr>
        <w:t xml:space="preserve">Sesión Ordinaria </w:t>
      </w:r>
      <w:r w:rsidRPr="00B922D7">
        <w:rPr>
          <w:rFonts w:asciiTheme="minorHAnsi" w:hAnsiTheme="minorHAnsi"/>
          <w:b/>
          <w:szCs w:val="22"/>
          <w:u w:val="none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B922D7">
          <w:rPr>
            <w:rFonts w:asciiTheme="minorHAnsi" w:hAnsiTheme="minorHAnsi"/>
            <w:b/>
            <w:szCs w:val="22"/>
            <w:u w:val="none"/>
          </w:rPr>
          <w:t>la</w:t>
        </w:r>
        <w:r w:rsidRPr="00B922D7">
          <w:rPr>
            <w:rFonts w:asciiTheme="minorHAnsi" w:hAnsiTheme="minorHAnsi"/>
            <w:szCs w:val="22"/>
            <w:u w:val="none"/>
          </w:rPr>
          <w:t xml:space="preserve"> Ordenanza N</w:t>
        </w:r>
      </w:smartTag>
      <w:r w:rsidRPr="00B922D7">
        <w:rPr>
          <w:rFonts w:asciiTheme="minorHAnsi" w:hAnsiTheme="minorHAnsi"/>
          <w:szCs w:val="22"/>
          <w:u w:val="none"/>
        </w:rPr>
        <w:t>º 2182</w:t>
      </w:r>
      <w:r w:rsidRPr="00B922D7">
        <w:rPr>
          <w:rFonts w:asciiTheme="minorHAnsi" w:hAnsiTheme="minorHAnsi"/>
          <w:b/>
          <w:szCs w:val="22"/>
          <w:u w:val="none"/>
        </w:rPr>
        <w:t>, cuyo texto se transcribe a continuación: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  <w:u w:val="none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</w:rPr>
      </w:pPr>
      <w:r w:rsidRPr="00B922D7">
        <w:rPr>
          <w:rFonts w:asciiTheme="minorHAnsi" w:hAnsiTheme="minorHAnsi"/>
          <w:szCs w:val="22"/>
        </w:rPr>
        <w:t>“O R D E N A N Z A    N º    2 1 8 2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B922D7">
        <w:rPr>
          <w:rFonts w:asciiTheme="minorHAnsi" w:hAnsiTheme="minorHAnsi"/>
          <w:sz w:val="22"/>
          <w:szCs w:val="22"/>
        </w:rPr>
        <w:t xml:space="preserve"> Fíjase en la suma de </w:t>
      </w:r>
      <w:r w:rsidRPr="00B922D7">
        <w:rPr>
          <w:rFonts w:asciiTheme="minorHAnsi" w:hAnsiTheme="minorHAnsi"/>
          <w:b/>
          <w:sz w:val="22"/>
          <w:szCs w:val="22"/>
        </w:rPr>
        <w:t>Pesos Ocho millones cincuenta mil  ($ 8.050.000),</w:t>
      </w:r>
      <w:r w:rsidRPr="00B922D7">
        <w:rPr>
          <w:rFonts w:asciiTheme="minorHAnsi" w:hAnsiTheme="minorHAnsi"/>
          <w:sz w:val="22"/>
          <w:szCs w:val="22"/>
        </w:rPr>
        <w:t xml:space="preserve"> el </w:t>
      </w:r>
      <w:r w:rsidRPr="00B922D7">
        <w:rPr>
          <w:rFonts w:asciiTheme="minorHAnsi" w:hAnsiTheme="minorHAnsi"/>
          <w:b/>
          <w:sz w:val="22"/>
          <w:szCs w:val="22"/>
        </w:rPr>
        <w:t>Presupuesto de Gastos</w:t>
      </w:r>
      <w:r w:rsidRPr="00B922D7">
        <w:rPr>
          <w:rFonts w:asciiTheme="minorHAnsi" w:hAnsiTheme="minorHAnsi"/>
          <w:sz w:val="22"/>
          <w:szCs w:val="22"/>
        </w:rPr>
        <w:t xml:space="preserve"> para el </w:t>
      </w:r>
      <w:r w:rsidRPr="00B922D7">
        <w:rPr>
          <w:rFonts w:asciiTheme="minorHAnsi" w:hAnsiTheme="minorHAnsi"/>
          <w:b/>
          <w:sz w:val="22"/>
          <w:szCs w:val="22"/>
        </w:rPr>
        <w:t>Ejercicio 2004</w:t>
      </w:r>
      <w:r w:rsidRPr="00B922D7">
        <w:rPr>
          <w:rFonts w:asciiTheme="minorHAnsi" w:hAnsiTheme="minorHAnsi"/>
          <w:sz w:val="22"/>
          <w:szCs w:val="22"/>
        </w:rPr>
        <w:t xml:space="preserve"> de conformidad con el detalle obrante a fojas 06/10 del Expediente Nº 138/2003 del H.C.D. (Fojas 6/10 del Expediente 4067-5701/2003 del D.E.M.), y que forma parte de la presente Ordenanza.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B922D7">
        <w:rPr>
          <w:rFonts w:asciiTheme="minorHAnsi" w:hAnsiTheme="minorHAnsi"/>
          <w:sz w:val="22"/>
          <w:szCs w:val="22"/>
        </w:rPr>
        <w:t xml:space="preserve"> Estímase en la suma de  </w:t>
      </w:r>
      <w:r w:rsidRPr="00B922D7">
        <w:rPr>
          <w:rFonts w:asciiTheme="minorHAnsi" w:hAnsiTheme="minorHAnsi"/>
          <w:b/>
          <w:sz w:val="22"/>
          <w:szCs w:val="22"/>
        </w:rPr>
        <w:t>Pesos Ocho millones cincuenta mil ($ 8.050.000)</w:t>
      </w:r>
      <w:r w:rsidRPr="00B922D7">
        <w:rPr>
          <w:rFonts w:asciiTheme="minorHAnsi" w:hAnsiTheme="minorHAnsi"/>
          <w:sz w:val="22"/>
          <w:szCs w:val="22"/>
        </w:rPr>
        <w:t xml:space="preserve">, los </w:t>
      </w:r>
      <w:r w:rsidRPr="00B922D7">
        <w:rPr>
          <w:rFonts w:asciiTheme="minorHAnsi" w:hAnsiTheme="minorHAnsi"/>
          <w:b/>
          <w:sz w:val="22"/>
          <w:szCs w:val="22"/>
        </w:rPr>
        <w:t>Recursos</w:t>
      </w:r>
      <w:r w:rsidRPr="00B922D7">
        <w:rPr>
          <w:rFonts w:asciiTheme="minorHAnsi" w:hAnsiTheme="minorHAnsi"/>
          <w:sz w:val="22"/>
          <w:szCs w:val="22"/>
        </w:rPr>
        <w:t xml:space="preserve"> destinados a financiar el Presupuesto de Gastos de conformidad al detalle obrante a fojas 11/12 del </w:t>
      </w:r>
      <w:r w:rsidRPr="00B922D7">
        <w:rPr>
          <w:rFonts w:asciiTheme="minorHAnsi" w:hAnsiTheme="minorHAnsi"/>
          <w:sz w:val="22"/>
          <w:szCs w:val="22"/>
        </w:rPr>
        <w:lastRenderedPageBreak/>
        <w:t>Expediente Nº 138/2003 del H.C.D. (Fojas 11/12 del Expediente 4067-5701/2003 del D.E.M.), y que forma parte de la presente Ordenanza.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B922D7">
        <w:rPr>
          <w:rFonts w:asciiTheme="minorHAnsi" w:hAnsiTheme="minorHAnsi"/>
          <w:sz w:val="22"/>
          <w:szCs w:val="22"/>
        </w:rPr>
        <w:t xml:space="preserve"> De la recaudación de las cuotas de la tasa por salud, seguridad y  asistencia            social, se afectan los porcentajes que a continuación se detallan: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Servicios de Emergencias en </w:t>
      </w:r>
      <w:smartTag w:uri="urn:schemas-microsoft-com:office:smarttags" w:element="PersonName">
        <w:smartTagPr>
          <w:attr w:name="ProductID" w:val="la Vía Pública"/>
        </w:smartTagPr>
        <w:r w:rsidRPr="00B922D7">
          <w:rPr>
            <w:rFonts w:asciiTheme="minorHAnsi" w:hAnsiTheme="minorHAnsi"/>
            <w:sz w:val="22"/>
            <w:szCs w:val="22"/>
          </w:rPr>
          <w:t>la Vía Pública</w:t>
        </w:r>
      </w:smartTag>
      <w:r w:rsidRPr="00B922D7">
        <w:rPr>
          <w:rFonts w:asciiTheme="minorHAnsi" w:hAnsiTheme="minorHAnsi"/>
          <w:sz w:val="22"/>
          <w:szCs w:val="22"/>
        </w:rPr>
        <w:t xml:space="preserve">                                   46%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Sociedad de Bomberos Voluntarios de Lobos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>20%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Sociedad de </w:t>
      </w:r>
      <w:proofErr w:type="spellStart"/>
      <w:r w:rsidRPr="00B922D7">
        <w:rPr>
          <w:rFonts w:asciiTheme="minorHAnsi" w:hAnsiTheme="minorHAnsi"/>
          <w:sz w:val="22"/>
          <w:szCs w:val="22"/>
        </w:rPr>
        <w:t>Benef</w:t>
      </w:r>
      <w:proofErr w:type="spellEnd"/>
      <w:r w:rsidRPr="00B922D7">
        <w:rPr>
          <w:rFonts w:asciiTheme="minorHAnsi" w:hAnsiTheme="minorHAnsi"/>
          <w:sz w:val="22"/>
          <w:szCs w:val="22"/>
        </w:rPr>
        <w:t>. de Lobos a/c del Hogar de Ancianos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>10%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922D7">
        <w:rPr>
          <w:rFonts w:asciiTheme="minorHAnsi" w:hAnsiTheme="minorHAnsi"/>
          <w:sz w:val="22"/>
          <w:szCs w:val="22"/>
        </w:rPr>
        <w:t>A.F.y</w:t>
      </w:r>
      <w:proofErr w:type="spellEnd"/>
      <w:r w:rsidRPr="00B922D7">
        <w:rPr>
          <w:rFonts w:asciiTheme="minorHAnsi" w:hAnsiTheme="minorHAnsi"/>
          <w:sz w:val="22"/>
          <w:szCs w:val="22"/>
        </w:rPr>
        <w:t xml:space="preserve"> N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 xml:space="preserve">  6%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Casa del Niño de </w:t>
      </w:r>
      <w:smartTag w:uri="urn:schemas-microsoft-com:office:smarttags" w:element="PersonName">
        <w:smartTagPr>
          <w:attr w:name="ProductID" w:val="la Parroquia"/>
        </w:smartTagPr>
        <w:r w:rsidRPr="00B922D7">
          <w:rPr>
            <w:rFonts w:asciiTheme="minorHAnsi" w:hAnsiTheme="minorHAnsi"/>
            <w:sz w:val="22"/>
            <w:szCs w:val="22"/>
          </w:rPr>
          <w:t>la Parroquia</w:t>
        </w:r>
      </w:smartTag>
      <w:r w:rsidRPr="00B922D7">
        <w:rPr>
          <w:rFonts w:asciiTheme="minorHAnsi" w:hAnsiTheme="minorHAnsi"/>
          <w:sz w:val="22"/>
          <w:szCs w:val="22"/>
        </w:rPr>
        <w:t xml:space="preserve"> de Lobos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 xml:space="preserve">  4%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Gastos Policía 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 xml:space="preserve">  3%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Casa “El Angel de los Niños”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 xml:space="preserve">  3%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A.D.I.M.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 xml:space="preserve">  3%</w:t>
      </w:r>
    </w:p>
    <w:p w:rsidR="00B922D7" w:rsidRPr="00B922D7" w:rsidRDefault="00B922D7" w:rsidP="00B922D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Centro de Veteranos de Guerra de Malvinas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 xml:space="preserve">  3%</w:t>
      </w:r>
    </w:p>
    <w:p w:rsidR="00B922D7" w:rsidRPr="00B922D7" w:rsidRDefault="00B922D7" w:rsidP="00B922D7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Gastos Asistencia Social</w:t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 xml:space="preserve">  2%</w:t>
      </w:r>
    </w:p>
    <w:p w:rsidR="00B922D7" w:rsidRPr="00B922D7" w:rsidRDefault="00B922D7" w:rsidP="00B922D7">
      <w:pPr>
        <w:ind w:firstLine="70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 4º:</w:t>
      </w:r>
      <w:r w:rsidRPr="00B922D7">
        <w:rPr>
          <w:rFonts w:asciiTheme="minorHAnsi" w:hAnsiTheme="minorHAnsi"/>
          <w:sz w:val="22"/>
          <w:szCs w:val="22"/>
        </w:rPr>
        <w:t xml:space="preserve"> </w:t>
      </w:r>
      <w:r w:rsidRPr="00B922D7">
        <w:rPr>
          <w:rFonts w:asciiTheme="minorHAnsi" w:hAnsiTheme="minorHAnsi"/>
          <w:sz w:val="22"/>
          <w:szCs w:val="22"/>
          <w:lang w:val="es-ES_tradnl"/>
        </w:rPr>
        <w:t xml:space="preserve"> De la recaudación de </w:t>
      </w:r>
      <w:smartTag w:uri="urn:schemas-microsoft-com:office:smarttags" w:element="PersonName">
        <w:smartTagPr>
          <w:attr w:name="ProductID" w:val="la Tasa Unificada"/>
        </w:smartTagPr>
        <w:r w:rsidRPr="00B922D7">
          <w:rPr>
            <w:rFonts w:asciiTheme="minorHAnsi" w:hAnsiTheme="minorHAnsi"/>
            <w:sz w:val="22"/>
            <w:szCs w:val="22"/>
            <w:lang w:val="es-ES_tradnl"/>
          </w:rPr>
          <w:t>la Tasa Unificada</w:t>
        </w:r>
      </w:smartTag>
      <w:r w:rsidRPr="00B922D7">
        <w:rPr>
          <w:rFonts w:asciiTheme="minorHAnsi" w:hAnsiTheme="minorHAnsi"/>
          <w:sz w:val="22"/>
          <w:szCs w:val="22"/>
          <w:lang w:val="es-ES_tradnl"/>
        </w:rPr>
        <w:t xml:space="preserve"> para Grandes Prestadores de Servicios Públicos, se afectará el 25 % que será destinado a la creación de un Fondo Pro Desarrollo Productivo, a crearse dentro del cálculo de recursos vigente.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5º:</w:t>
      </w:r>
      <w:r w:rsidRPr="00B922D7">
        <w:rPr>
          <w:rFonts w:asciiTheme="minorHAnsi" w:hAnsiTheme="minorHAnsi"/>
          <w:sz w:val="22"/>
          <w:szCs w:val="22"/>
          <w:lang w:val="es-ES_tradnl"/>
        </w:rPr>
        <w:t xml:space="preserve"> De la recaudación de </w:t>
      </w:r>
      <w:smartTag w:uri="urn:schemas-microsoft-com:office:smarttags" w:element="PersonName">
        <w:smartTagPr>
          <w:attr w:name="ProductID" w:val="la Tasa"/>
        </w:smartTagPr>
        <w:r w:rsidRPr="00B922D7">
          <w:rPr>
            <w:rFonts w:asciiTheme="minorHAnsi" w:hAnsiTheme="minorHAnsi"/>
            <w:sz w:val="22"/>
            <w:szCs w:val="22"/>
            <w:lang w:val="es-ES_tradnl"/>
          </w:rPr>
          <w:t>la Tasa</w:t>
        </w:r>
      </w:smartTag>
      <w:r w:rsidRPr="00B922D7">
        <w:rPr>
          <w:rFonts w:asciiTheme="minorHAnsi" w:hAnsiTheme="minorHAnsi"/>
          <w:sz w:val="22"/>
          <w:szCs w:val="22"/>
          <w:lang w:val="es-ES_tradnl"/>
        </w:rPr>
        <w:t xml:space="preserve"> por Permisos de Navegación de Embarcaciones, se afectará el 100% que será destinado a la creación de un Fondo Pro Desarrollo Turístico, a crearse dentro del cálculo de recursos vigente.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6º</w:t>
      </w:r>
      <w:r w:rsidRPr="00B922D7">
        <w:rPr>
          <w:rFonts w:asciiTheme="minorHAnsi" w:hAnsiTheme="minorHAnsi"/>
          <w:sz w:val="22"/>
          <w:szCs w:val="22"/>
        </w:rPr>
        <w:t>: Establécese el nomenclador de gastos vigente, de conformidad a la siguiente        clasificación funcional: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tulo1"/>
        <w:numPr>
          <w:ilvl w:val="0"/>
          <w:numId w:val="8"/>
        </w:numPr>
        <w:jc w:val="both"/>
        <w:rPr>
          <w:rFonts w:asciiTheme="minorHAnsi" w:hAnsiTheme="minorHAnsi"/>
        </w:rPr>
      </w:pPr>
      <w:r w:rsidRPr="00B922D7">
        <w:rPr>
          <w:rFonts w:asciiTheme="minorHAnsi" w:hAnsiTheme="minorHAnsi"/>
        </w:rPr>
        <w:t>SEGÚN SU FINALIDAD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/ / /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/ / /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FINALIDAD 1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Administración General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  <w:t>Gastos legislativos y judiciales, de administración y control fiscal y de culto. Incluye además, los gastos que no encuadran específicamente en una sola de las otras finalidades de la presente clasificación.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tulo2"/>
        <w:jc w:val="both"/>
        <w:rPr>
          <w:rFonts w:asciiTheme="minorHAnsi" w:hAnsiTheme="minorHAnsi"/>
          <w:sz w:val="22"/>
          <w:szCs w:val="22"/>
          <w:u w:val="single"/>
        </w:rPr>
      </w:pPr>
      <w:r w:rsidRPr="00B922D7">
        <w:rPr>
          <w:rFonts w:asciiTheme="minorHAnsi" w:hAnsiTheme="minorHAnsi"/>
          <w:sz w:val="22"/>
          <w:szCs w:val="22"/>
          <w:u w:val="single"/>
        </w:rPr>
        <w:t>FINALIDAD 2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sz w:val="22"/>
          <w:szCs w:val="22"/>
          <w:u w:val="single"/>
        </w:rPr>
        <w:t>Salud Pública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 w:firstLine="142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Protección, restauración y estimulo de la salud, atenuación de las consecuencias de la invalidez y de las enfermedades incurables y lucha contra agentes patógenos, mediante la asistencia medica de las personas y la atención medico sanitaria de los núcleos de población. No corresponde los gastos de la índole aludida realizados en satisfacción de necesidades propias o en beneficios de sus agentes, asilados, alumnos, etc, por organismos del estado que actúan principalmente en otros campos.</w:t>
      </w:r>
    </w:p>
    <w:p w:rsidR="00B922D7" w:rsidRPr="00B922D7" w:rsidRDefault="00B922D7" w:rsidP="00B922D7">
      <w:pPr>
        <w:ind w:left="705" w:firstLine="142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FINALIDAD 3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Servicios Especiales Urbanos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8" w:firstLine="1422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Incluye las prestaciones de servicios no detallados en otros rubros, destinadas a satisfacer necesidades colectivas de carácter local en ciudades y pueblos (alumbrado, recolección y eliminación de residuos, conservación de la vía </w:t>
      </w:r>
      <w:proofErr w:type="gramStart"/>
      <w:r w:rsidRPr="00B922D7">
        <w:rPr>
          <w:rFonts w:asciiTheme="minorHAnsi" w:hAnsiTheme="minorHAnsi"/>
          <w:sz w:val="22"/>
          <w:szCs w:val="22"/>
        </w:rPr>
        <w:t>publica</w:t>
      </w:r>
      <w:proofErr w:type="gramEnd"/>
      <w:r w:rsidRPr="00B922D7">
        <w:rPr>
          <w:rFonts w:asciiTheme="minorHAnsi" w:hAnsiTheme="minorHAnsi"/>
          <w:sz w:val="22"/>
          <w:szCs w:val="22"/>
        </w:rPr>
        <w:t>, cementerio, urbanismo, agua corriente, cloacas, etc.)</w:t>
      </w:r>
    </w:p>
    <w:p w:rsidR="00B922D7" w:rsidRPr="00B922D7" w:rsidRDefault="00B922D7" w:rsidP="00B922D7">
      <w:pPr>
        <w:ind w:left="708" w:firstLine="1422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FINALIDAD 4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Infraestructura Vial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8" w:firstLine="1422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Construcción, conservación, señalización, iluminación y vigilancia del transito en los caminos, carreteras o rutas; túneles, puentes y balsas o transbordadoras para el cruce de vehículos viales por montañas, cañadones o cursos de agua; refugios o estaciones de parada en las rutas y estaciones terminales en las poblaciones.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FINALIDAD 5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Bienestar Social</w:t>
      </w:r>
      <w:r w:rsidRPr="00B922D7">
        <w:rPr>
          <w:rFonts w:asciiTheme="minorHAnsi" w:hAnsiTheme="minorHAnsi"/>
          <w:b/>
          <w:sz w:val="22"/>
          <w:szCs w:val="22"/>
        </w:rPr>
        <w:t xml:space="preserve"> 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708" w:firstLine="1422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Promoción del bienestar económico y social de la población mediante la protección y ayuda a los sectores menos favorecidos de la sociedad (suministro de ropas y víveres, alojamiento y manutención permanente o temporaria, etc); seguridad de los individuos </w:t>
      </w:r>
      <w:proofErr w:type="gramStart"/>
      <w:r w:rsidRPr="00B922D7">
        <w:rPr>
          <w:rFonts w:asciiTheme="minorHAnsi" w:hAnsiTheme="minorHAnsi"/>
          <w:sz w:val="22"/>
          <w:szCs w:val="22"/>
        </w:rPr>
        <w:t>( o</w:t>
      </w:r>
      <w:proofErr w:type="gramEnd"/>
      <w:r w:rsidRPr="00B922D7">
        <w:rPr>
          <w:rFonts w:asciiTheme="minorHAnsi" w:hAnsiTheme="minorHAnsi"/>
          <w:sz w:val="22"/>
          <w:szCs w:val="22"/>
        </w:rPr>
        <w:t xml:space="preserve"> de sus familiares) que por diversas contingencias hayan dejado de contribuir al proceso productivo tales como los pagos en concepto de anticipos a jubilados. Incluye la promoción o aportes para facilitar la adquisición o uso de viviendas por parte de los integrantes de la comunidad y los gastos destinados a la construcción de viviendas populares; divulgación de noticias de interés general y erogaciones destinadas a brindar recreación o descanso a la población. No corresponden los gastos de la índole aludida realizados en satisfacción de necesidades propias o en beneficio de sus agentes, asilados, alumnos, reclusos, etc, por organismos del Estado que actúan principalmente en otros campos.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tulo1"/>
        <w:numPr>
          <w:ilvl w:val="0"/>
          <w:numId w:val="8"/>
        </w:numPr>
        <w:jc w:val="both"/>
        <w:rPr>
          <w:rFonts w:asciiTheme="minorHAnsi" w:hAnsiTheme="minorHAnsi"/>
        </w:rPr>
      </w:pPr>
      <w:r w:rsidRPr="00B922D7">
        <w:rPr>
          <w:rFonts w:asciiTheme="minorHAnsi" w:hAnsiTheme="minorHAnsi"/>
        </w:rPr>
        <w:t>SEGÚN LAS APERTURAS POR PROGRAMAS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FINALIDAD 1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Administración General: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1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</w:rPr>
        <w:t>Departamento Ejecutivo</w:t>
      </w:r>
      <w:r w:rsidRPr="00B922D7">
        <w:rPr>
          <w:rFonts w:asciiTheme="minorHAnsi" w:hAnsiTheme="minorHAnsi"/>
          <w:sz w:val="22"/>
          <w:szCs w:val="22"/>
        </w:rPr>
        <w:t>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2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</w:rPr>
        <w:t>Secretaria de Gobierno.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922D7" w:rsidRPr="00B922D7" w:rsidRDefault="00B922D7" w:rsidP="00B922D7">
      <w:pPr>
        <w:ind w:left="1413" w:firstLine="3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3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</w:rPr>
        <w:t>Secretaria de Hacienda y Producción</w:t>
      </w:r>
      <w:r w:rsidRPr="00B922D7">
        <w:rPr>
          <w:rFonts w:asciiTheme="minorHAnsi" w:hAnsiTheme="minorHAnsi"/>
          <w:sz w:val="22"/>
          <w:szCs w:val="22"/>
        </w:rPr>
        <w:t>.</w:t>
      </w:r>
    </w:p>
    <w:p w:rsidR="00B922D7" w:rsidRPr="00B922D7" w:rsidRDefault="00B922D7" w:rsidP="00B922D7">
      <w:pPr>
        <w:ind w:left="1413" w:firstLine="3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922D7" w:rsidRPr="00B922D7" w:rsidRDefault="00B922D7" w:rsidP="00B922D7">
      <w:pPr>
        <w:ind w:left="1410" w:firstLine="3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4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</w:rPr>
        <w:t>Cultura, deportes, y recreación</w:t>
      </w:r>
      <w:r w:rsidRPr="00B922D7">
        <w:rPr>
          <w:rFonts w:asciiTheme="minorHAnsi" w:hAnsiTheme="minorHAnsi"/>
          <w:sz w:val="22"/>
          <w:szCs w:val="22"/>
        </w:rPr>
        <w:t xml:space="preserve">. 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922D7" w:rsidRPr="00B922D7" w:rsidRDefault="00B922D7" w:rsidP="00B922D7">
      <w:pPr>
        <w:ind w:left="1407" w:firstLine="3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5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</w:rPr>
        <w:t>Administración General sin discriminar.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/ / /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/ / /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FINALIDAD 2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Salud Pública:</w:t>
      </w:r>
    </w:p>
    <w:p w:rsidR="00B922D7" w:rsidRPr="00B922D7" w:rsidRDefault="00B922D7" w:rsidP="00B922D7">
      <w:pPr>
        <w:tabs>
          <w:tab w:val="left" w:pos="7088"/>
        </w:tabs>
        <w:ind w:left="705"/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lastRenderedPageBreak/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1</w:t>
      </w:r>
      <w:r w:rsidRPr="00B922D7">
        <w:rPr>
          <w:rFonts w:asciiTheme="minorHAnsi" w:hAnsiTheme="minorHAnsi"/>
          <w:b/>
          <w:sz w:val="22"/>
          <w:szCs w:val="22"/>
        </w:rPr>
        <w:t>: Atención medica en unidades sin internación.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2</w:t>
      </w:r>
      <w:r w:rsidRPr="00B922D7">
        <w:rPr>
          <w:rFonts w:asciiTheme="minorHAnsi" w:hAnsiTheme="minorHAnsi"/>
          <w:b/>
          <w:sz w:val="22"/>
          <w:szCs w:val="22"/>
        </w:rPr>
        <w:t>: Salud Pública sin discriminar.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FINALIDAD 3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Servicios Especiales Urbanos</w:t>
      </w:r>
      <w:r w:rsidRPr="00B922D7">
        <w:rPr>
          <w:rFonts w:asciiTheme="minorHAnsi" w:hAnsiTheme="minorHAnsi"/>
          <w:b/>
          <w:sz w:val="22"/>
          <w:szCs w:val="22"/>
        </w:rPr>
        <w:t>: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1</w:t>
      </w:r>
      <w:r w:rsidRPr="00B922D7">
        <w:rPr>
          <w:rFonts w:asciiTheme="minorHAnsi" w:hAnsiTheme="minorHAnsi"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</w:rPr>
        <w:t>Alumbrado Público.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1413" w:firstLine="3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2:</w:t>
      </w:r>
      <w:r w:rsidRPr="00B922D7">
        <w:rPr>
          <w:rFonts w:asciiTheme="minorHAnsi" w:hAnsiTheme="minorHAnsi"/>
          <w:b/>
          <w:sz w:val="22"/>
          <w:szCs w:val="22"/>
        </w:rPr>
        <w:t xml:space="preserve"> Recolección y eliminación de residuos.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1410" w:firstLine="3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3:</w:t>
      </w:r>
      <w:r w:rsidRPr="00B922D7">
        <w:rPr>
          <w:rFonts w:asciiTheme="minorHAnsi" w:hAnsiTheme="minorHAnsi"/>
          <w:b/>
          <w:sz w:val="22"/>
          <w:szCs w:val="22"/>
        </w:rPr>
        <w:t xml:space="preserve"> Barrido.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1407" w:firstLine="3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4:</w:t>
      </w:r>
      <w:r w:rsidRPr="00B922D7">
        <w:rPr>
          <w:rFonts w:asciiTheme="minorHAnsi" w:hAnsiTheme="minorHAnsi"/>
          <w:b/>
          <w:sz w:val="22"/>
          <w:szCs w:val="22"/>
        </w:rPr>
        <w:t xml:space="preserve"> Conservación y mantenimiento de </w:t>
      </w:r>
      <w:smartTag w:uri="urn:schemas-microsoft-com:office:smarttags" w:element="PersonName">
        <w:smartTagPr>
          <w:attr w:name="ProductID" w:val="la Vía Pública."/>
        </w:smartTagPr>
        <w:r w:rsidRPr="00B922D7">
          <w:rPr>
            <w:rFonts w:asciiTheme="minorHAnsi" w:hAnsiTheme="minorHAnsi"/>
            <w:b/>
            <w:sz w:val="22"/>
            <w:szCs w:val="22"/>
          </w:rPr>
          <w:t>la Vía Pública.</w:t>
        </w:r>
      </w:smartTag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1404" w:firstLine="3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5:</w:t>
      </w:r>
      <w:r w:rsidRPr="00B922D7">
        <w:rPr>
          <w:rFonts w:asciiTheme="minorHAnsi" w:hAnsiTheme="minorHAnsi"/>
          <w:b/>
          <w:sz w:val="22"/>
          <w:szCs w:val="22"/>
        </w:rPr>
        <w:t xml:space="preserve"> Agua corriente y cloacas.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1401" w:firstLine="3"/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6:</w:t>
      </w:r>
      <w:r w:rsidRPr="00B922D7">
        <w:rPr>
          <w:rFonts w:asciiTheme="minorHAnsi" w:hAnsiTheme="minorHAnsi"/>
          <w:b/>
          <w:sz w:val="22"/>
          <w:szCs w:val="22"/>
        </w:rPr>
        <w:t xml:space="preserve"> Cementerio.</w:t>
      </w:r>
    </w:p>
    <w:p w:rsidR="00B922D7" w:rsidRPr="00B922D7" w:rsidRDefault="00B922D7" w:rsidP="00B922D7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ind w:left="1398" w:firstLine="3"/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Programa 7:</w:t>
      </w:r>
      <w:r w:rsidRPr="00B922D7">
        <w:rPr>
          <w:rFonts w:asciiTheme="minorHAnsi" w:hAnsiTheme="minorHAnsi"/>
          <w:b/>
          <w:sz w:val="22"/>
          <w:szCs w:val="22"/>
        </w:rPr>
        <w:t xml:space="preserve"> Servicios urbanos sin discriminar</w:t>
      </w:r>
      <w:r w:rsidRPr="00B922D7">
        <w:rPr>
          <w:rFonts w:asciiTheme="minorHAnsi" w:hAnsiTheme="minorHAnsi"/>
          <w:sz w:val="22"/>
          <w:szCs w:val="22"/>
        </w:rPr>
        <w:t>.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FINALIDAD 4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Infraestructura Vial</w:t>
      </w:r>
      <w:r w:rsidRPr="00B922D7">
        <w:rPr>
          <w:rFonts w:asciiTheme="minorHAnsi" w:hAnsiTheme="minorHAnsi"/>
          <w:b/>
          <w:sz w:val="22"/>
          <w:szCs w:val="22"/>
        </w:rPr>
        <w:t>: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1</w:t>
      </w:r>
      <w:r w:rsidRPr="00B922D7">
        <w:rPr>
          <w:rFonts w:asciiTheme="minorHAnsi" w:hAnsiTheme="minorHAnsi"/>
          <w:b/>
          <w:sz w:val="22"/>
          <w:szCs w:val="22"/>
        </w:rPr>
        <w:t>: Conservación y mantenimiento de caminos rurales.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2</w:t>
      </w:r>
      <w:r w:rsidRPr="00B922D7">
        <w:rPr>
          <w:rFonts w:asciiTheme="minorHAnsi" w:hAnsiTheme="minorHAnsi"/>
          <w:b/>
          <w:sz w:val="22"/>
          <w:szCs w:val="22"/>
        </w:rPr>
        <w:t>: Infraestructura Vial sin discriminar.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FINALIDAD 5</w:t>
      </w:r>
      <w:r w:rsidRPr="00B922D7">
        <w:rPr>
          <w:rFonts w:asciiTheme="minorHAnsi" w:hAnsiTheme="minorHAnsi"/>
          <w:b/>
          <w:sz w:val="22"/>
          <w:szCs w:val="22"/>
        </w:rPr>
        <w:t xml:space="preserve">: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Bienestar Social</w:t>
      </w:r>
      <w:r w:rsidRPr="00B922D7">
        <w:rPr>
          <w:rFonts w:asciiTheme="minorHAnsi" w:hAnsiTheme="minorHAnsi"/>
          <w:b/>
          <w:sz w:val="22"/>
          <w:szCs w:val="22"/>
        </w:rPr>
        <w:t>: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1</w:t>
      </w:r>
      <w:r w:rsidRPr="00B922D7">
        <w:rPr>
          <w:rFonts w:asciiTheme="minorHAnsi" w:hAnsiTheme="minorHAnsi"/>
          <w:b/>
          <w:sz w:val="22"/>
          <w:szCs w:val="22"/>
        </w:rPr>
        <w:t>: Guardería Municipal.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2</w:t>
      </w:r>
      <w:r w:rsidRPr="00B922D7">
        <w:rPr>
          <w:rFonts w:asciiTheme="minorHAnsi" w:hAnsiTheme="minorHAnsi"/>
          <w:b/>
          <w:sz w:val="22"/>
          <w:szCs w:val="22"/>
        </w:rPr>
        <w:t>: Atención social directa.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</w:rPr>
        <w:tab/>
      </w:r>
      <w:r w:rsidRPr="00B922D7">
        <w:rPr>
          <w:rFonts w:asciiTheme="minorHAnsi" w:hAnsiTheme="minorHAnsi"/>
          <w:b/>
          <w:sz w:val="22"/>
          <w:szCs w:val="22"/>
          <w:u w:val="single"/>
        </w:rPr>
        <w:t>Programa 3</w:t>
      </w:r>
      <w:r w:rsidRPr="00B922D7">
        <w:rPr>
          <w:rFonts w:asciiTheme="minorHAnsi" w:hAnsiTheme="minorHAnsi"/>
          <w:b/>
          <w:sz w:val="22"/>
          <w:szCs w:val="22"/>
        </w:rPr>
        <w:t>: Bienestar social sin discriminar.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7</w:t>
      </w:r>
      <w:proofErr w:type="gramStart"/>
      <w:r w:rsidRPr="00B922D7">
        <w:rPr>
          <w:rFonts w:asciiTheme="minorHAnsi" w:hAnsiTheme="minorHAnsi"/>
          <w:b/>
          <w:sz w:val="22"/>
          <w:szCs w:val="22"/>
          <w:u w:val="single"/>
        </w:rPr>
        <w:t>º</w:t>
      </w:r>
      <w:r w:rsidRPr="00B922D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B922D7">
        <w:rPr>
          <w:rFonts w:asciiTheme="minorHAnsi" w:hAnsiTheme="minorHAnsi"/>
          <w:sz w:val="22"/>
          <w:szCs w:val="22"/>
        </w:rPr>
        <w:t xml:space="preserve"> De forma.-</w:t>
      </w:r>
      <w:r w:rsidRPr="00B922D7">
        <w:rPr>
          <w:rFonts w:asciiTheme="minorHAnsi" w:hAnsiTheme="minorHAnsi"/>
          <w:b/>
          <w:sz w:val="22"/>
          <w:szCs w:val="22"/>
        </w:rPr>
        <w:t>”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</w:rPr>
      </w:pPr>
      <w:r w:rsidRPr="00B922D7">
        <w:rPr>
          <w:rFonts w:asciiTheme="minorHAnsi" w:hAnsiTheme="minorHAnsi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922D7">
          <w:rPr>
            <w:rFonts w:asciiTheme="minorHAnsi" w:hAnsiTheme="minorHAnsi"/>
          </w:rPr>
          <w:t>LA SALA DE</w:t>
        </w:r>
      </w:smartTag>
      <w:r w:rsidRPr="00B922D7">
        <w:rPr>
          <w:rFonts w:asciiTheme="minorHAnsi" w:hAnsiTheme="minorHAnsi"/>
        </w:rPr>
        <w:t xml:space="preserve"> SESIONES DEL HONORABLE CONCEJO DELIBERANTE DE LOBOS A LOS TRECE DIAS DEL MES DE ABRIL DEL AÑO DOS MIL CUATRO.-----------------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B922D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Lobos, 13 de Abril de 2004.-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B922D7" w:rsidRPr="00B922D7" w:rsidRDefault="00B922D7" w:rsidP="00B922D7">
      <w:pPr>
        <w:pStyle w:val="Ttulo4"/>
        <w:jc w:val="both"/>
        <w:rPr>
          <w:rFonts w:asciiTheme="minorHAnsi" w:hAnsiTheme="minorHAnsi"/>
          <w:kern w:val="2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Prof. Gustavo R. Sobrero</w:t>
      </w:r>
    </w:p>
    <w:p w:rsidR="00B922D7" w:rsidRPr="00B922D7" w:rsidRDefault="00B922D7" w:rsidP="00B922D7">
      <w:pPr>
        <w:pStyle w:val="Ttulo1"/>
        <w:jc w:val="both"/>
        <w:rPr>
          <w:rFonts w:asciiTheme="minorHAnsi" w:hAnsiTheme="minorHAnsi"/>
          <w:b/>
        </w:rPr>
      </w:pPr>
      <w:r w:rsidRPr="00B922D7">
        <w:rPr>
          <w:rFonts w:asciiTheme="minorHAnsi" w:hAnsiTheme="minorHAnsi"/>
          <w:b/>
        </w:rPr>
        <w:t>S                     /                     D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Ref.: Expte. Nº 27/2004 del  H.C.D.-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(Expte.  4067- 4742/03  del  D.E.M.).-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De nuestra mayor consideración: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b/>
          <w:szCs w:val="22"/>
          <w:u w:val="none"/>
        </w:rPr>
      </w:pPr>
      <w:r w:rsidRPr="00B922D7">
        <w:rPr>
          <w:rFonts w:asciiTheme="minorHAnsi" w:hAnsiTheme="minorHAnsi"/>
          <w:b/>
          <w:szCs w:val="22"/>
          <w:u w:val="none"/>
        </w:rPr>
        <w:t xml:space="preserve">                                                     Tenemos el agrado de dirigirnos a Ud. a fin de poner a v/conocimiento que este H.C.D. en </w:t>
      </w:r>
      <w:r w:rsidRPr="00B922D7">
        <w:rPr>
          <w:rFonts w:asciiTheme="minorHAnsi" w:hAnsiTheme="minorHAnsi"/>
          <w:szCs w:val="22"/>
          <w:u w:val="none"/>
        </w:rPr>
        <w:t xml:space="preserve">Sesión Ordinaria </w:t>
      </w:r>
      <w:r w:rsidRPr="00B922D7">
        <w:rPr>
          <w:rFonts w:asciiTheme="minorHAnsi" w:hAnsiTheme="minorHAnsi"/>
          <w:b/>
          <w:szCs w:val="22"/>
          <w:u w:val="none"/>
        </w:rPr>
        <w:t>realizada el día de la fecha, ha sancionado por unanimidad la</w:t>
      </w:r>
      <w:r w:rsidRPr="00B922D7">
        <w:rPr>
          <w:rFonts w:asciiTheme="minorHAnsi" w:hAnsiTheme="minorHAnsi"/>
          <w:szCs w:val="22"/>
          <w:u w:val="none"/>
        </w:rPr>
        <w:t xml:space="preserve"> Ordenanza Nº 2183</w:t>
      </w:r>
      <w:r w:rsidRPr="00B922D7">
        <w:rPr>
          <w:rFonts w:asciiTheme="minorHAnsi" w:hAnsiTheme="minorHAnsi"/>
          <w:b/>
          <w:szCs w:val="22"/>
          <w:u w:val="none"/>
        </w:rPr>
        <w:t>, cuyo texto se transcribe a continuación: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  <w:u w:val="none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</w:rPr>
      </w:pPr>
      <w:r w:rsidRPr="00B922D7">
        <w:rPr>
          <w:rFonts w:asciiTheme="minorHAnsi" w:hAnsiTheme="minorHAnsi"/>
          <w:szCs w:val="22"/>
        </w:rPr>
        <w:t>“O R D E N A N Z A    N º    2 1 8 3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B922D7">
        <w:rPr>
          <w:rFonts w:asciiTheme="minorHAnsi" w:hAnsiTheme="minorHAnsi"/>
          <w:sz w:val="22"/>
          <w:szCs w:val="22"/>
        </w:rPr>
        <w:t xml:space="preserve"> Cédese en forma precaria y por el plazo de cinco (5) años, con opción a cinco (5) años más, a Carlos Aníbal López, domiciliado en calle Rivadavia Nº 245 de Empalme Lobos, partido de Lobos, el i</w:t>
      </w:r>
      <w:r w:rsidRPr="00B922D7">
        <w:rPr>
          <w:rFonts w:asciiTheme="minorHAnsi" w:hAnsiTheme="minorHAnsi"/>
          <w:sz w:val="22"/>
          <w:szCs w:val="22"/>
        </w:rPr>
        <w:t>n</w:t>
      </w:r>
      <w:r w:rsidRPr="00B922D7">
        <w:rPr>
          <w:rFonts w:asciiTheme="minorHAnsi" w:hAnsiTheme="minorHAnsi"/>
          <w:sz w:val="22"/>
          <w:szCs w:val="22"/>
        </w:rPr>
        <w:t>mueble de propiedad Municipal, ubicado en la Circunscripción: II; Sección: H; Quinta: 50; Parcela: 1b; con una superficie de Tres Mil Ochocientos Cincuenta y Ocho con Cincuenta y Dos metros cuadrados (3.858,52 m²) según plano de mensura Nº 62-6-96, Matrícula Nº 415 de Lobos, que mide en su frente al Oeste, veint</w:t>
      </w:r>
      <w:r w:rsidRPr="00B922D7">
        <w:rPr>
          <w:rFonts w:asciiTheme="minorHAnsi" w:hAnsiTheme="minorHAnsi"/>
          <w:sz w:val="22"/>
          <w:szCs w:val="22"/>
        </w:rPr>
        <w:t>i</w:t>
      </w:r>
      <w:r w:rsidRPr="00B922D7">
        <w:rPr>
          <w:rFonts w:asciiTheme="minorHAnsi" w:hAnsiTheme="minorHAnsi"/>
          <w:sz w:val="22"/>
          <w:szCs w:val="22"/>
        </w:rPr>
        <w:t xml:space="preserve">cuatro metros con seis centímetros (24,06 metros) con calle Soldado </w:t>
      </w:r>
      <w:proofErr w:type="spellStart"/>
      <w:r w:rsidRPr="00B922D7">
        <w:rPr>
          <w:rFonts w:asciiTheme="minorHAnsi" w:hAnsiTheme="minorHAnsi"/>
          <w:sz w:val="22"/>
          <w:szCs w:val="22"/>
        </w:rPr>
        <w:t>Azcárate</w:t>
      </w:r>
      <w:proofErr w:type="spellEnd"/>
      <w:r w:rsidRPr="00B922D7">
        <w:rPr>
          <w:rFonts w:asciiTheme="minorHAnsi" w:hAnsiTheme="minorHAnsi"/>
          <w:sz w:val="22"/>
          <w:szCs w:val="22"/>
        </w:rPr>
        <w:t xml:space="preserve"> (312); al Noroeste una ochava de cuatro metros con veinticuatro centímetros (4,24 metros); al Norte ciento siete metros con veintinueve centímetros (107,29 metros) con calle Virrey </w:t>
      </w:r>
      <w:proofErr w:type="spellStart"/>
      <w:r w:rsidRPr="00B922D7">
        <w:rPr>
          <w:rFonts w:asciiTheme="minorHAnsi" w:hAnsiTheme="minorHAnsi"/>
          <w:sz w:val="22"/>
          <w:szCs w:val="22"/>
        </w:rPr>
        <w:t>Vértiz</w:t>
      </w:r>
      <w:proofErr w:type="spellEnd"/>
      <w:r w:rsidRPr="00B922D7">
        <w:rPr>
          <w:rFonts w:asciiTheme="minorHAnsi" w:hAnsiTheme="minorHAnsi"/>
          <w:sz w:val="22"/>
          <w:szCs w:val="22"/>
        </w:rPr>
        <w:t xml:space="preserve"> (329); al Noreste un cono de visibilidad de ocho metros con cinco centímetros (8,05 metros); al Sudeste cincuenta y un metros con cuarenta y nueve centímetros (51,49 metros) con calle colectora a ceder y al Suroeste, cerrando la figura de su polígono, ochenta y tres metros con trece centímetros (83,13 metros) linda</w:t>
      </w:r>
      <w:r w:rsidRPr="00B922D7">
        <w:rPr>
          <w:rFonts w:asciiTheme="minorHAnsi" w:hAnsiTheme="minorHAnsi"/>
          <w:sz w:val="22"/>
          <w:szCs w:val="22"/>
        </w:rPr>
        <w:t>n</w:t>
      </w:r>
      <w:r w:rsidRPr="00B922D7">
        <w:rPr>
          <w:rFonts w:asciiTheme="minorHAnsi" w:hAnsiTheme="minorHAnsi"/>
          <w:sz w:val="22"/>
          <w:szCs w:val="22"/>
        </w:rPr>
        <w:t>do con la parcela 1c de su mismo plano.-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B922D7">
        <w:rPr>
          <w:rFonts w:asciiTheme="minorHAnsi" w:hAnsiTheme="minorHAnsi"/>
          <w:sz w:val="22"/>
          <w:szCs w:val="22"/>
        </w:rPr>
        <w:t xml:space="preserve"> La cesión a que se refiere el Artículo anterior se efectuará con cargo de construcción en dicho predio de un establecimiento industrial para la fundición de metales ferrosos, hierros gris para abast</w:t>
      </w:r>
      <w:r w:rsidRPr="00B922D7">
        <w:rPr>
          <w:rFonts w:asciiTheme="minorHAnsi" w:hAnsiTheme="minorHAnsi"/>
          <w:sz w:val="22"/>
          <w:szCs w:val="22"/>
        </w:rPr>
        <w:t>e</w:t>
      </w:r>
      <w:r w:rsidRPr="00B922D7">
        <w:rPr>
          <w:rFonts w:asciiTheme="minorHAnsi" w:hAnsiTheme="minorHAnsi"/>
          <w:sz w:val="22"/>
          <w:szCs w:val="22"/>
        </w:rPr>
        <w:t>cimiento propio y de terceros en un todo de acuerdo a lo comprometido en la documentación obrante a fs. 25 del E</w:t>
      </w:r>
      <w:r w:rsidRPr="00B922D7">
        <w:rPr>
          <w:rFonts w:asciiTheme="minorHAnsi" w:hAnsiTheme="minorHAnsi"/>
          <w:sz w:val="22"/>
          <w:szCs w:val="22"/>
        </w:rPr>
        <w:t>x</w:t>
      </w:r>
      <w:r w:rsidRPr="00B922D7">
        <w:rPr>
          <w:rFonts w:asciiTheme="minorHAnsi" w:hAnsiTheme="minorHAnsi"/>
          <w:sz w:val="22"/>
          <w:szCs w:val="22"/>
        </w:rPr>
        <w:t>pediente Nº 4067- 4742/03.-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3º:</w:t>
      </w:r>
      <w:r w:rsidRPr="00B922D7">
        <w:rPr>
          <w:rFonts w:asciiTheme="minorHAnsi" w:hAnsiTheme="minorHAnsi"/>
          <w:sz w:val="22"/>
          <w:szCs w:val="22"/>
        </w:rPr>
        <w:t xml:space="preserve"> A partir de la promulgación de la presente, para cumplir con el cargo previsto en el Artículo anterior, se otorgan los siguientes plazos: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Hasta noventa (90) días para la presentación de planos y construcción de alambrado perimetral de altura no menor de dos (2)metros.-</w:t>
      </w:r>
    </w:p>
    <w:p w:rsidR="00B922D7" w:rsidRPr="00B922D7" w:rsidRDefault="00B922D7" w:rsidP="00B922D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Hasta doscientos setenta (270) días para la construcción de un galpón de mil metros cuadrados (1000 m²) y arbolado de los espacios configurados por los retiros formando cort</w:t>
      </w:r>
      <w:r w:rsidRPr="00B922D7">
        <w:rPr>
          <w:rFonts w:asciiTheme="minorHAnsi" w:hAnsiTheme="minorHAnsi"/>
          <w:sz w:val="22"/>
          <w:szCs w:val="22"/>
        </w:rPr>
        <w:t>i</w:t>
      </w:r>
      <w:r w:rsidRPr="00B922D7">
        <w:rPr>
          <w:rFonts w:asciiTheme="minorHAnsi" w:hAnsiTheme="minorHAnsi"/>
          <w:sz w:val="22"/>
          <w:szCs w:val="22"/>
        </w:rPr>
        <w:t>nas de forestación.-</w:t>
      </w:r>
    </w:p>
    <w:p w:rsidR="00B922D7" w:rsidRPr="00B922D7" w:rsidRDefault="00B922D7" w:rsidP="00B922D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Hasta trescientos (300) días para la instalación y puesta en funcionamiento de un horno de fundición  para metales.-</w:t>
      </w:r>
    </w:p>
    <w:p w:rsidR="00B922D7" w:rsidRPr="00B922D7" w:rsidRDefault="00B922D7" w:rsidP="00B922D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Hasta trescientos noventa (390) días para la conclusión del galpón con instalaciones sanitarias, cocina, salón comedor y oficinas.-</w:t>
      </w:r>
    </w:p>
    <w:p w:rsidR="00B922D7" w:rsidRPr="00B922D7" w:rsidRDefault="00B922D7" w:rsidP="00B922D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Hasta cuatrocientos ochenta (480) días para la construcción de una sala para exposición y ventas.-</w:t>
      </w:r>
    </w:p>
    <w:p w:rsidR="00B922D7" w:rsidRPr="00B922D7" w:rsidRDefault="00B922D7" w:rsidP="00B922D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lastRenderedPageBreak/>
        <w:t>Hasta quinientos cuarenta (540) días para la culminación de la obra, conforme a la memoria descriptiva y plano correspondiente.-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/ / /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</w:rPr>
      </w:pPr>
      <w:r w:rsidRPr="00B922D7">
        <w:rPr>
          <w:rFonts w:asciiTheme="minorHAnsi" w:hAnsiTheme="minorHAnsi"/>
          <w:sz w:val="22"/>
          <w:szCs w:val="22"/>
        </w:rPr>
        <w:t>/ / /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4º:</w:t>
      </w:r>
      <w:r w:rsidRPr="00B922D7">
        <w:rPr>
          <w:rFonts w:asciiTheme="minorHAnsi" w:hAnsiTheme="minorHAnsi"/>
          <w:sz w:val="22"/>
          <w:szCs w:val="22"/>
        </w:rPr>
        <w:t xml:space="preserve"> Vencidos cualesquiera de los plazos estipulados en el Artículo anterior, sin cumplirse con lo dispuesto en la presente Ordenanza, o efectuado el cambio de afectación o destino del predio, se producirá la revocación de la cesión de pleno derecho, quedando en todo los casos a beneficio del inmueble y del Mun</w:t>
      </w:r>
      <w:r w:rsidRPr="00B922D7">
        <w:rPr>
          <w:rFonts w:asciiTheme="minorHAnsi" w:hAnsiTheme="minorHAnsi"/>
          <w:sz w:val="22"/>
          <w:szCs w:val="22"/>
        </w:rPr>
        <w:t>i</w:t>
      </w:r>
      <w:r w:rsidRPr="00B922D7">
        <w:rPr>
          <w:rFonts w:asciiTheme="minorHAnsi" w:hAnsiTheme="minorHAnsi"/>
          <w:sz w:val="22"/>
          <w:szCs w:val="22"/>
        </w:rPr>
        <w:t>cipio, todas las mejoras de cualquier naturaleza que se encuentren incorporadas al mismo, sean en forma perm</w:t>
      </w:r>
      <w:r w:rsidRPr="00B922D7">
        <w:rPr>
          <w:rFonts w:asciiTheme="minorHAnsi" w:hAnsiTheme="minorHAnsi"/>
          <w:sz w:val="22"/>
          <w:szCs w:val="22"/>
        </w:rPr>
        <w:t>a</w:t>
      </w:r>
      <w:r w:rsidRPr="00B922D7">
        <w:rPr>
          <w:rFonts w:asciiTheme="minorHAnsi" w:hAnsiTheme="minorHAnsi"/>
          <w:sz w:val="22"/>
          <w:szCs w:val="22"/>
        </w:rPr>
        <w:t>nente o no.-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5º:</w:t>
      </w:r>
      <w:r w:rsidRPr="00B922D7">
        <w:rPr>
          <w:rFonts w:asciiTheme="minorHAnsi" w:hAnsiTheme="minorHAnsi"/>
          <w:sz w:val="22"/>
          <w:szCs w:val="22"/>
        </w:rPr>
        <w:t xml:space="preserve"> El cesionario se obliga como condición resolutiva de la presente cesión, a efectuar los tr</w:t>
      </w:r>
      <w:r w:rsidRPr="00B922D7">
        <w:rPr>
          <w:rFonts w:asciiTheme="minorHAnsi" w:hAnsiTheme="minorHAnsi"/>
          <w:sz w:val="22"/>
          <w:szCs w:val="22"/>
        </w:rPr>
        <w:t>á</w:t>
      </w:r>
      <w:r w:rsidRPr="00B922D7">
        <w:rPr>
          <w:rFonts w:asciiTheme="minorHAnsi" w:hAnsiTheme="minorHAnsi"/>
          <w:sz w:val="22"/>
          <w:szCs w:val="22"/>
        </w:rPr>
        <w:t>mites y gestiones necesarias para subdividir el inmueble, según lo normado en el Artículo 1º de la presente Ordenanza. Asimismo se obliga a cumplir con la normativa vigente, y la que en el futuro se dicte, en el ma</w:t>
      </w:r>
      <w:r w:rsidRPr="00B922D7">
        <w:rPr>
          <w:rFonts w:asciiTheme="minorHAnsi" w:hAnsiTheme="minorHAnsi"/>
          <w:sz w:val="22"/>
          <w:szCs w:val="22"/>
        </w:rPr>
        <w:t>r</w:t>
      </w:r>
      <w:r w:rsidRPr="00B922D7">
        <w:rPr>
          <w:rFonts w:asciiTheme="minorHAnsi" w:hAnsiTheme="minorHAnsi"/>
          <w:sz w:val="22"/>
          <w:szCs w:val="22"/>
        </w:rPr>
        <w:t>co de los regímenes de promoción industrial Nacional, Provincial y Municipal, existente y a priorizar el e</w:t>
      </w:r>
      <w:r w:rsidRPr="00B922D7">
        <w:rPr>
          <w:rFonts w:asciiTheme="minorHAnsi" w:hAnsiTheme="minorHAnsi"/>
          <w:sz w:val="22"/>
          <w:szCs w:val="22"/>
        </w:rPr>
        <w:t>m</w:t>
      </w:r>
      <w:r w:rsidRPr="00B922D7">
        <w:rPr>
          <w:rFonts w:asciiTheme="minorHAnsi" w:hAnsiTheme="minorHAnsi"/>
          <w:sz w:val="22"/>
          <w:szCs w:val="22"/>
        </w:rPr>
        <w:t>pleo de mano de obra de personas con domicilio real en el Partido de Lobos y con una antigüedad a los dos (2) años de residencia.-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6º:</w:t>
      </w:r>
      <w:r w:rsidRPr="00B922D7">
        <w:rPr>
          <w:rFonts w:asciiTheme="minorHAnsi" w:hAnsiTheme="minorHAnsi"/>
          <w:sz w:val="22"/>
          <w:szCs w:val="22"/>
        </w:rPr>
        <w:t xml:space="preserve"> Facúltase al D.E.M. a efectuar la venta del inmueble a que se refiere el Artículo 1º de la presente Ordenanza, de acuerdo a la Ley vigente, pudiendo Carlos Aníbal López consolidar su dominio en forma inmediata constando en la escritura de venta y como condición resolutiva el cumplimiento de los ca</w:t>
      </w:r>
      <w:r w:rsidRPr="00B922D7">
        <w:rPr>
          <w:rFonts w:asciiTheme="minorHAnsi" w:hAnsiTheme="minorHAnsi"/>
          <w:sz w:val="22"/>
          <w:szCs w:val="22"/>
        </w:rPr>
        <w:t>r</w:t>
      </w:r>
      <w:r w:rsidRPr="00B922D7">
        <w:rPr>
          <w:rFonts w:asciiTheme="minorHAnsi" w:hAnsiTheme="minorHAnsi"/>
          <w:sz w:val="22"/>
          <w:szCs w:val="22"/>
        </w:rPr>
        <w:t>gos establecidos en el Artículo 3º de la presente, bajo apercibimiento con la pérdida del precio pagado sin derecho a indemnización alguna por las mejoras realizadas.-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8º:</w:t>
      </w:r>
      <w:r w:rsidRPr="00B922D7">
        <w:rPr>
          <w:rFonts w:asciiTheme="minorHAnsi" w:hAnsiTheme="minorHAnsi"/>
          <w:sz w:val="22"/>
          <w:szCs w:val="22"/>
        </w:rPr>
        <w:t xml:space="preserve"> El cesionario deberá abonar los impuestos, gastos y honorarios que demande la escritura trasl</w:t>
      </w:r>
      <w:r w:rsidRPr="00B922D7">
        <w:rPr>
          <w:rFonts w:asciiTheme="minorHAnsi" w:hAnsiTheme="minorHAnsi"/>
          <w:sz w:val="22"/>
          <w:szCs w:val="22"/>
        </w:rPr>
        <w:t>a</w:t>
      </w:r>
      <w:r w:rsidRPr="00B922D7">
        <w:rPr>
          <w:rFonts w:asciiTheme="minorHAnsi" w:hAnsiTheme="minorHAnsi"/>
          <w:sz w:val="22"/>
          <w:szCs w:val="22"/>
        </w:rPr>
        <w:t>tiva de dominio.-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ARTÍCULO 9º:</w:t>
      </w:r>
      <w:r w:rsidRPr="00B922D7">
        <w:rPr>
          <w:rFonts w:asciiTheme="minorHAnsi" w:hAnsiTheme="minorHAnsi"/>
          <w:sz w:val="22"/>
          <w:szCs w:val="22"/>
        </w:rPr>
        <w:t xml:space="preserve"> Cúmplase, publíquese y archívese.- 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</w:rPr>
      </w:pPr>
    </w:p>
    <w:p w:rsidR="00B922D7" w:rsidRPr="00B922D7" w:rsidRDefault="00B922D7" w:rsidP="00B922D7">
      <w:pPr>
        <w:pStyle w:val="Sangradetextonormal"/>
        <w:spacing w:line="240" w:lineRule="auto"/>
        <w:rPr>
          <w:rFonts w:asciiTheme="minorHAnsi" w:hAnsiTheme="minorHAnsi"/>
        </w:rPr>
      </w:pPr>
      <w:r w:rsidRPr="00B922D7">
        <w:rPr>
          <w:rFonts w:asciiTheme="minorHAnsi" w:hAnsiTheme="minorHAnsi"/>
        </w:rPr>
        <w:t>DADA EN LA SALA DE SESIONES DEL HONORABLE CONCEJO DELIBERANTE DE LOBOS A LOS TRECE DIAS DEL MES DE ABRIL DEL AÑO DOS MIL CUATRO.-----------------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B922D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pStyle w:val="Piedepgina"/>
        <w:tabs>
          <w:tab w:val="clear" w:pos="4419"/>
          <w:tab w:val="clear" w:pos="8838"/>
        </w:tabs>
        <w:jc w:val="both"/>
        <w:rPr>
          <w:rFonts w:asciiTheme="minorHAnsi" w:hAnsiTheme="minorHAnsi"/>
          <w:sz w:val="22"/>
          <w:szCs w:val="22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Lobos, 27 de Abril de 2004.-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B922D7" w:rsidRPr="00B922D7" w:rsidRDefault="00B922D7" w:rsidP="00B922D7">
      <w:pPr>
        <w:pStyle w:val="Ttulo4"/>
        <w:jc w:val="both"/>
        <w:rPr>
          <w:rFonts w:asciiTheme="minorHAnsi" w:hAnsiTheme="minorHAnsi"/>
          <w:kern w:val="2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Prof. Gustavo R. Sobrero</w:t>
      </w:r>
    </w:p>
    <w:p w:rsidR="00B922D7" w:rsidRPr="00B922D7" w:rsidRDefault="00B922D7" w:rsidP="00B922D7">
      <w:pPr>
        <w:pStyle w:val="Ttulo1"/>
        <w:tabs>
          <w:tab w:val="left" w:pos="708"/>
        </w:tabs>
        <w:jc w:val="both"/>
        <w:rPr>
          <w:rFonts w:asciiTheme="minorHAnsi" w:hAnsiTheme="minorHAnsi"/>
          <w:b/>
        </w:rPr>
      </w:pPr>
      <w:r w:rsidRPr="00B922D7">
        <w:rPr>
          <w:rFonts w:asciiTheme="minorHAnsi" w:hAnsiTheme="minorHAnsi"/>
          <w:b/>
        </w:rPr>
        <w:t>S                     /                     D</w:t>
      </w: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               </w:t>
      </w: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Ref.: </w:t>
      </w:r>
      <w:proofErr w:type="spellStart"/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Expte</w:t>
      </w:r>
      <w:proofErr w:type="spellEnd"/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.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Nº 26/2004  del  H.C.D.-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(Expte.  4067-5319/03  del  D.E.M.).-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lastRenderedPageBreak/>
        <w:t>De nuestra mayor consideración: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b/>
          <w:szCs w:val="22"/>
          <w:u w:val="none"/>
        </w:rPr>
      </w:pPr>
      <w:r w:rsidRPr="00B922D7">
        <w:rPr>
          <w:rFonts w:asciiTheme="minorHAnsi" w:hAnsiTheme="minorHAnsi"/>
          <w:b/>
          <w:szCs w:val="22"/>
          <w:u w:val="none"/>
        </w:rPr>
        <w:t xml:space="preserve">                                                     Tenemos el agrado de dirigirnos a Ud. a fin de poner a v/conocimiento que este H.C.D. en </w:t>
      </w:r>
      <w:r w:rsidRPr="00B922D7">
        <w:rPr>
          <w:rFonts w:asciiTheme="minorHAnsi" w:hAnsiTheme="minorHAnsi"/>
          <w:szCs w:val="22"/>
          <w:u w:val="none"/>
        </w:rPr>
        <w:t xml:space="preserve">Sesión Ordinaria </w:t>
      </w:r>
      <w:r w:rsidRPr="00B922D7">
        <w:rPr>
          <w:rFonts w:asciiTheme="minorHAnsi" w:hAnsiTheme="minorHAnsi"/>
          <w:b/>
          <w:szCs w:val="22"/>
          <w:u w:val="none"/>
        </w:rPr>
        <w:t>realizada el día de la fecha, ha sancionado por unanimidad la</w:t>
      </w:r>
      <w:r w:rsidRPr="00B922D7">
        <w:rPr>
          <w:rFonts w:asciiTheme="minorHAnsi" w:hAnsiTheme="minorHAnsi"/>
          <w:szCs w:val="22"/>
          <w:u w:val="none"/>
        </w:rPr>
        <w:t xml:space="preserve"> Ordenanza Nº 2184</w:t>
      </w:r>
      <w:r w:rsidRPr="00B922D7">
        <w:rPr>
          <w:rFonts w:asciiTheme="minorHAnsi" w:hAnsiTheme="minorHAnsi"/>
          <w:b/>
          <w:szCs w:val="22"/>
          <w:u w:val="none"/>
        </w:rPr>
        <w:t>, cuyo texto se transcribe a continuación: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  <w:u w:val="none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</w:rPr>
      </w:pPr>
      <w:r w:rsidRPr="00B922D7">
        <w:rPr>
          <w:rFonts w:asciiTheme="minorHAnsi" w:hAnsiTheme="minorHAnsi"/>
          <w:szCs w:val="22"/>
          <w:u w:val="none"/>
        </w:rPr>
        <w:t>“</w:t>
      </w:r>
      <w:r w:rsidRPr="00B922D7">
        <w:rPr>
          <w:rFonts w:asciiTheme="minorHAnsi" w:hAnsiTheme="minorHAnsi"/>
          <w:szCs w:val="22"/>
        </w:rPr>
        <w:t>O R D E N A N Z A    N º    2 1 8 4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B922D7">
        <w:rPr>
          <w:rFonts w:asciiTheme="minorHAnsi" w:hAnsiTheme="minorHAnsi"/>
          <w:sz w:val="22"/>
          <w:szCs w:val="22"/>
        </w:rPr>
        <w:t xml:space="preserve"> Desaféctese del uso público la calle cedida por plano de mensura y división Nº 62-5-98 que se halla ubicada en la Circunscripción: IV, Sección: A, Parcela: 31by de origen lindante al Canal Salgado, Partido de Lobos, de forma poligonal que mide: en su frente al Noreste ciento cuatro metros con noventa y ocho centímetros (104,98 metros), al Este una línea quebrada de dos tramos, la primera con rumbo Este de doscientos nueve metros con veintinueve centímetros (209,29 metros) y la segunda con rumbo Sur de cuatrocientos cincuenta y dos metros con veinticinco centímetros (452,25 metros), al Suroeste ciento dieciséis metros con setenta y ocho centímetros (116,78 metros), al Oeste una línea quebrada de seis tramos, el primero con rumbo Norte de ocho metros con setenta y seis centímetros (8,76 metros), el segundo con rumbo Sudeste de ochenta y cuatro metros con veinticuatro centímetros (84,24 metros), el tercero con rumbo Norte de cuatrocientos cuarenta y un metros con cincuenta y un centímetros (441,51 metros), el cuarto con rumbo al Noreste de doscientos ocho metros con noventa centímetros (208,90 metros), el quinto con rumbo Noroeste de ochenta y nueve metros con veinticinco centímetros (89,25 metros) y, cerrando la figura, al Norte siete metros con ochenta y siete centímetros (7,87 metros). Linda: en su frente al Noreste con parte de la Parcela 31be, al Este con canal Salgado, al Oeste con Parcela a designar del plano 62-05-98 y al Sur con la Parcela 31bw. Superficie: 1 </w:t>
      </w:r>
      <w:proofErr w:type="spellStart"/>
      <w:r w:rsidRPr="00B922D7">
        <w:rPr>
          <w:rFonts w:asciiTheme="minorHAnsi" w:hAnsiTheme="minorHAnsi"/>
          <w:sz w:val="22"/>
          <w:szCs w:val="22"/>
        </w:rPr>
        <w:t>Há</w:t>
      </w:r>
      <w:proofErr w:type="spellEnd"/>
      <w:r w:rsidRPr="00B922D7">
        <w:rPr>
          <w:rFonts w:asciiTheme="minorHAnsi" w:hAnsiTheme="minorHAnsi"/>
          <w:sz w:val="22"/>
          <w:szCs w:val="22"/>
        </w:rPr>
        <w:t xml:space="preserve">., 14 </w:t>
      </w:r>
      <w:proofErr w:type="spellStart"/>
      <w:r w:rsidRPr="00B922D7">
        <w:rPr>
          <w:rFonts w:asciiTheme="minorHAnsi" w:hAnsiTheme="minorHAnsi"/>
          <w:sz w:val="22"/>
          <w:szCs w:val="22"/>
        </w:rPr>
        <w:t>Ás</w:t>
      </w:r>
      <w:proofErr w:type="spellEnd"/>
      <w:r w:rsidRPr="00B922D7">
        <w:rPr>
          <w:rFonts w:asciiTheme="minorHAnsi" w:hAnsiTheme="minorHAnsi"/>
          <w:sz w:val="22"/>
          <w:szCs w:val="22"/>
        </w:rPr>
        <w:t xml:space="preserve">., 62 </w:t>
      </w:r>
      <w:proofErr w:type="spellStart"/>
      <w:r w:rsidRPr="00B922D7">
        <w:rPr>
          <w:rFonts w:asciiTheme="minorHAnsi" w:hAnsiTheme="minorHAnsi"/>
          <w:sz w:val="22"/>
          <w:szCs w:val="22"/>
        </w:rPr>
        <w:t>Cás</w:t>
      </w:r>
      <w:proofErr w:type="spellEnd"/>
      <w:r w:rsidRPr="00B922D7">
        <w:rPr>
          <w:rFonts w:asciiTheme="minorHAnsi" w:hAnsiTheme="minorHAnsi"/>
          <w:sz w:val="22"/>
          <w:szCs w:val="22"/>
        </w:rPr>
        <w:t>.-----------------------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B922D7">
        <w:rPr>
          <w:rFonts w:asciiTheme="minorHAnsi" w:hAnsiTheme="minorHAnsi"/>
          <w:sz w:val="22"/>
          <w:szCs w:val="22"/>
        </w:rPr>
        <w:t xml:space="preserve"> Aféctese al uso público como calle y en compensación por la desafectación realizada en el Artículo 1º, de acuerdo a lo normado por el Decreto Nº 9404/86 (Clubes de Campo) una fracción de terreno a designar, ubicada en la Circunscripción: IV, Sección: A, Parcela 31by de origen de Lobos que mide: al Noreste quince metros setenta y cinco centímetros (15,75 metros), en su costado Este una línea quebrada de dos (2) tramos, el primero con rumbo Este de doscientos cincuenta y tres metros con cuarenta y un centímetros (253,41 metros) y el segundo con rumbo Sur de cuatrocientos ocho metros con cincuenta y un centímetros (408,51 metros), en su otro costado al Oeste diecisiete metros con cincuenta y dos centímetros (17,52 metros), y por último al costado Noroeste está formado por una línea de dos (2) tramos el primero con rumbo Norte mide trescientos noventa y dos metros con veintiocho centímetros (392,28 metros) y el segundo cerrando la figura con dirección Noreste de doscientos cincuenta y un metros con un centímetro (251,01 metros). Linda: al Noreste con calle cedida por plano 62-5-98, al Sudeste con parcela a designar, al Sudoeste con calle cedida por plano 62-5-98 y al Noroeste con área de esparcimiento de la Fracción II. Superficie: 0 </w:t>
      </w:r>
      <w:proofErr w:type="spellStart"/>
      <w:r w:rsidRPr="00B922D7">
        <w:rPr>
          <w:rFonts w:asciiTheme="minorHAnsi" w:hAnsiTheme="minorHAnsi"/>
          <w:sz w:val="22"/>
          <w:szCs w:val="22"/>
        </w:rPr>
        <w:t>Há</w:t>
      </w:r>
      <w:proofErr w:type="spellEnd"/>
      <w:r w:rsidRPr="00B922D7">
        <w:rPr>
          <w:rFonts w:asciiTheme="minorHAnsi" w:hAnsiTheme="minorHAnsi"/>
          <w:sz w:val="22"/>
          <w:szCs w:val="22"/>
        </w:rPr>
        <w:t xml:space="preserve">. 96 </w:t>
      </w:r>
      <w:proofErr w:type="spellStart"/>
      <w:r w:rsidRPr="00B922D7">
        <w:rPr>
          <w:rFonts w:asciiTheme="minorHAnsi" w:hAnsiTheme="minorHAnsi"/>
          <w:sz w:val="22"/>
          <w:szCs w:val="22"/>
        </w:rPr>
        <w:t>Ás</w:t>
      </w:r>
      <w:proofErr w:type="spellEnd"/>
      <w:r w:rsidRPr="00B922D7">
        <w:rPr>
          <w:rFonts w:asciiTheme="minorHAnsi" w:hAnsiTheme="minorHAnsi"/>
          <w:sz w:val="22"/>
          <w:szCs w:val="22"/>
        </w:rPr>
        <w:t xml:space="preserve">. 73 </w:t>
      </w:r>
      <w:proofErr w:type="spellStart"/>
      <w:r w:rsidRPr="00B922D7">
        <w:rPr>
          <w:rFonts w:asciiTheme="minorHAnsi" w:hAnsiTheme="minorHAnsi"/>
          <w:sz w:val="22"/>
          <w:szCs w:val="22"/>
        </w:rPr>
        <w:t>Cás</w:t>
      </w:r>
      <w:proofErr w:type="spellEnd"/>
      <w:r w:rsidRPr="00B922D7">
        <w:rPr>
          <w:rFonts w:asciiTheme="minorHAnsi" w:hAnsiTheme="minorHAnsi"/>
          <w:sz w:val="22"/>
          <w:szCs w:val="22"/>
        </w:rPr>
        <w:t>. Ancho de calle a ceder: quince metros (15 metros). Matrícula 17.754 (62).---------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u w:val="double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B922D7">
        <w:rPr>
          <w:rFonts w:asciiTheme="minorHAnsi" w:hAnsiTheme="minorHAnsi"/>
          <w:sz w:val="22"/>
          <w:szCs w:val="22"/>
        </w:rPr>
        <w:t xml:space="preserve"> Comuníquese, publíquese y archívese.-</w:t>
      </w:r>
      <w:r w:rsidRPr="00B922D7">
        <w:rPr>
          <w:rFonts w:asciiTheme="minorHAnsi" w:hAnsiTheme="minorHAnsi"/>
          <w:b/>
          <w:sz w:val="22"/>
          <w:szCs w:val="22"/>
        </w:rPr>
        <w:t>”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2"/>
        <w:spacing w:line="240" w:lineRule="auto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t>DADA EN LA SALA DE SESIONES DEL HONORABLE CONCEJO DELIBERANTE DE LOBOS A LOS VEINTISIETE DIAS DEL MES DE ABRIL DEL AÑO DOS MIL CUATRO.---------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B922D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Con tal motivo, saludamos a Ud. muy atte.-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Lobos, 27 de Abril de 2004.-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B922D7" w:rsidRPr="00B922D7" w:rsidRDefault="00B922D7" w:rsidP="00B922D7">
      <w:pPr>
        <w:pStyle w:val="Ttulo4"/>
        <w:jc w:val="both"/>
        <w:rPr>
          <w:rFonts w:asciiTheme="minorHAnsi" w:hAnsiTheme="minorHAnsi"/>
          <w:kern w:val="2"/>
          <w:sz w:val="22"/>
          <w:szCs w:val="22"/>
        </w:rPr>
      </w:pPr>
      <w:r w:rsidRPr="00B922D7">
        <w:rPr>
          <w:rFonts w:asciiTheme="minorHAnsi" w:hAnsiTheme="minorHAnsi"/>
          <w:sz w:val="22"/>
          <w:szCs w:val="22"/>
        </w:rPr>
        <w:t>Prof. Gustavo R. Sobrero</w:t>
      </w:r>
    </w:p>
    <w:p w:rsidR="00B922D7" w:rsidRPr="00B922D7" w:rsidRDefault="00B922D7" w:rsidP="00B922D7">
      <w:pPr>
        <w:pStyle w:val="Ttulo1"/>
        <w:tabs>
          <w:tab w:val="left" w:pos="708"/>
        </w:tabs>
        <w:jc w:val="both"/>
        <w:rPr>
          <w:rFonts w:asciiTheme="minorHAnsi" w:hAnsiTheme="minorHAnsi"/>
        </w:rPr>
      </w:pPr>
      <w:r w:rsidRPr="00B922D7">
        <w:rPr>
          <w:rFonts w:asciiTheme="minorHAnsi" w:hAnsiTheme="minorHAnsi"/>
        </w:rPr>
        <w:t>S                     /                     D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B922D7"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               </w:t>
      </w: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Ref.: </w:t>
      </w:r>
      <w:proofErr w:type="spellStart"/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Expte</w:t>
      </w:r>
      <w:proofErr w:type="spellEnd"/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. </w:t>
      </w:r>
      <w:r w:rsidRPr="00B922D7">
        <w:rPr>
          <w:rFonts w:asciiTheme="minorHAnsi" w:hAnsiTheme="minorHAnsi"/>
          <w:b/>
          <w:sz w:val="22"/>
          <w:szCs w:val="22"/>
          <w:u w:val="single"/>
        </w:rPr>
        <w:t>Nº 34/2004  del  H.C.D.-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(Expte.  4067-0641/04  del  D.E.M.).-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t>De nuestra mayor consideración: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b/>
          <w:szCs w:val="22"/>
          <w:u w:val="none"/>
        </w:rPr>
      </w:pPr>
      <w:r w:rsidRPr="00B922D7">
        <w:rPr>
          <w:rFonts w:asciiTheme="minorHAnsi" w:hAnsiTheme="minorHAnsi"/>
          <w:b/>
          <w:szCs w:val="22"/>
          <w:u w:val="none"/>
        </w:rPr>
        <w:t xml:space="preserve">                                                     Tenemos el agrado de dirigirnos a Ud. a fin de poner a v/conocimiento que este H.C.D. en </w:t>
      </w:r>
      <w:r w:rsidRPr="00B922D7">
        <w:rPr>
          <w:rFonts w:asciiTheme="minorHAnsi" w:hAnsiTheme="minorHAnsi"/>
          <w:szCs w:val="22"/>
          <w:u w:val="none"/>
        </w:rPr>
        <w:t xml:space="preserve">Sesión Ordinaria </w:t>
      </w:r>
      <w:r w:rsidRPr="00B922D7">
        <w:rPr>
          <w:rFonts w:asciiTheme="minorHAnsi" w:hAnsiTheme="minorHAnsi"/>
          <w:b/>
          <w:szCs w:val="22"/>
          <w:u w:val="none"/>
        </w:rPr>
        <w:t>realizada el día de la fecha, ha sancionado por unanimidad la</w:t>
      </w:r>
      <w:r w:rsidRPr="00B922D7">
        <w:rPr>
          <w:rFonts w:asciiTheme="minorHAnsi" w:hAnsiTheme="minorHAnsi"/>
          <w:szCs w:val="22"/>
          <w:u w:val="none"/>
        </w:rPr>
        <w:t xml:space="preserve"> Ordenanza Nº 2185</w:t>
      </w:r>
      <w:r w:rsidRPr="00B922D7">
        <w:rPr>
          <w:rFonts w:asciiTheme="minorHAnsi" w:hAnsiTheme="minorHAnsi"/>
          <w:b/>
          <w:szCs w:val="22"/>
          <w:u w:val="none"/>
        </w:rPr>
        <w:t>, cuyo texto se transcribe a continuación:</w:t>
      </w: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  <w:u w:val="none"/>
        </w:rPr>
      </w:pPr>
    </w:p>
    <w:p w:rsidR="00B922D7" w:rsidRPr="00B922D7" w:rsidRDefault="00B922D7" w:rsidP="00B922D7">
      <w:pPr>
        <w:pStyle w:val="Ttulo"/>
        <w:jc w:val="both"/>
        <w:rPr>
          <w:rFonts w:asciiTheme="minorHAnsi" w:hAnsiTheme="minorHAnsi"/>
          <w:szCs w:val="22"/>
        </w:rPr>
      </w:pPr>
      <w:r w:rsidRPr="00B922D7">
        <w:rPr>
          <w:rFonts w:asciiTheme="minorHAnsi" w:hAnsiTheme="minorHAnsi"/>
          <w:szCs w:val="22"/>
          <w:u w:val="none"/>
        </w:rPr>
        <w:t>“</w:t>
      </w:r>
      <w:r w:rsidRPr="00B922D7">
        <w:rPr>
          <w:rFonts w:asciiTheme="minorHAnsi" w:hAnsiTheme="minorHAnsi"/>
          <w:szCs w:val="22"/>
        </w:rPr>
        <w:t>O R D E N A N Z A   N º   2 1 8 5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1º: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Convalídase en todos sus términos el Convenio de Ejecución, obrante de fojas 1 a fojas 5 inclusive del Expediente Nº 4067-0641/04, suscripto el día 2 de abril de 2004 entre el Ministerio de Desarrollo Humano y Trabajo de la Provincia de Buenos Aires, representada por el Señor Ministro Dr. Juan Pablo Cafiero, por una parte, y la Municipalidad de Lobos, representada por el Señor Intendente Municipal Prof. Gustavo Sobrero, por la otra, por el cual se implementa el </w:t>
      </w:r>
      <w:r w:rsidRPr="00B922D7">
        <w:rPr>
          <w:rFonts w:asciiTheme="minorHAnsi" w:hAnsiTheme="minorHAnsi"/>
          <w:b/>
          <w:sz w:val="22"/>
          <w:szCs w:val="22"/>
          <w:lang w:val="es-AR"/>
        </w:rPr>
        <w:t>Servicio Alimentario Familiar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en el Partido de Lobos.----------------------------------------------------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  <w:lang w:val="es-AR"/>
        </w:rPr>
        <w:t>ARTICULO 2º:</w:t>
      </w:r>
      <w:r w:rsidRPr="00B922D7">
        <w:rPr>
          <w:rFonts w:asciiTheme="minorHAnsi" w:hAnsiTheme="minorHAnsi"/>
          <w:sz w:val="22"/>
          <w:szCs w:val="22"/>
          <w:lang w:val="es-AR"/>
        </w:rPr>
        <w:t xml:space="preserve"> Cúmplase, comuníquese y archívese.-</w:t>
      </w:r>
      <w:r w:rsidRPr="00B922D7">
        <w:rPr>
          <w:rFonts w:asciiTheme="minorHAnsi" w:hAnsiTheme="minorHAnsi"/>
          <w:b/>
          <w:sz w:val="22"/>
          <w:szCs w:val="22"/>
          <w:lang w:val="es-AR"/>
        </w:rPr>
        <w:t>”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pStyle w:val="Textoindependiente2"/>
        <w:spacing w:line="240" w:lineRule="auto"/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t>DADA EN LA SALA DE SESIONES DEL HONORABLE CONCEJO DELIBERANTE DE LOBOS A LOS VEINTISIETE DIAS DEL MES DE ABRIL DEL AÑO DOS MIL CUATRO.---------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B922D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922D7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B922D7" w:rsidRPr="00B922D7" w:rsidRDefault="00B922D7" w:rsidP="00B922D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922D7">
      <w:rPr>
        <w:rStyle w:val="Nmerodepgina"/>
        <w:noProof/>
      </w:rPr>
      <w:t>19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7D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80C9D"/>
    <w:multiLevelType w:val="singleLevel"/>
    <w:tmpl w:val="2954FC6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3">
    <w:nsid w:val="2C225E59"/>
    <w:multiLevelType w:val="hybridMultilevel"/>
    <w:tmpl w:val="BA90BF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571E8"/>
    <w:multiLevelType w:val="singleLevel"/>
    <w:tmpl w:val="CF2EB82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">
    <w:nsid w:val="3DA65A4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ED78E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1975CD"/>
    <w:multiLevelType w:val="singleLevel"/>
    <w:tmpl w:val="02585198"/>
    <w:lvl w:ilvl="0">
      <w:start w:val="1"/>
      <w:numFmt w:val="decimal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8">
    <w:nsid w:val="4D2F576A"/>
    <w:multiLevelType w:val="singleLevel"/>
    <w:tmpl w:val="0A3A8DB2"/>
    <w:lvl w:ilvl="0">
      <w:start w:val="1"/>
      <w:numFmt w:val="upperLetter"/>
      <w:pStyle w:val="Ttulo1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0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15999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3626"/>
    <w:rsid w:val="00B3487D"/>
    <w:rsid w:val="00B77686"/>
    <w:rsid w:val="00B81699"/>
    <w:rsid w:val="00B91087"/>
    <w:rsid w:val="00B922D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922D7"/>
    <w:pPr>
      <w:jc w:val="center"/>
    </w:pPr>
    <w:rPr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B922D7"/>
    <w:rPr>
      <w:rFonts w:ascii="Times New Roman" w:hAnsi="Times New Roman"/>
      <w:szCs w:val="20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locked/>
    <w:rsid w:val="00B922D7"/>
    <w:pPr>
      <w:jc w:val="center"/>
    </w:pPr>
    <w:rPr>
      <w:rFonts w:ascii="Arial" w:hAnsi="Arial"/>
      <w:b/>
      <w:kern w:val="2"/>
      <w:sz w:val="32"/>
      <w:lang w:eastAsia="es-AR"/>
    </w:rPr>
  </w:style>
  <w:style w:type="character" w:customStyle="1" w:styleId="SubttuloCar">
    <w:name w:val="Subtítulo Car"/>
    <w:basedOn w:val="Fuentedeprrafopredeter"/>
    <w:link w:val="Subttulo"/>
    <w:rsid w:val="00B922D7"/>
    <w:rPr>
      <w:rFonts w:ascii="Arial" w:hAnsi="Arial"/>
      <w:b/>
      <w:kern w:val="2"/>
      <w:sz w:val="32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semiHidden/>
    <w:rsid w:val="00B922D7"/>
    <w:pPr>
      <w:ind w:left="3119" w:hanging="284"/>
      <w:jc w:val="both"/>
    </w:pPr>
    <w:rPr>
      <w:rFonts w:ascii="Arial" w:hAnsi="Arial"/>
      <w:sz w:val="22"/>
      <w:lang w:val="es-AR"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922D7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922D7"/>
    <w:pPr>
      <w:jc w:val="center"/>
    </w:pPr>
    <w:rPr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B922D7"/>
    <w:rPr>
      <w:rFonts w:ascii="Times New Roman" w:hAnsi="Times New Roman"/>
      <w:szCs w:val="20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locked/>
    <w:rsid w:val="00B922D7"/>
    <w:pPr>
      <w:jc w:val="center"/>
    </w:pPr>
    <w:rPr>
      <w:rFonts w:ascii="Arial" w:hAnsi="Arial"/>
      <w:b/>
      <w:kern w:val="2"/>
      <w:sz w:val="32"/>
      <w:lang w:eastAsia="es-AR"/>
    </w:rPr>
  </w:style>
  <w:style w:type="character" w:customStyle="1" w:styleId="SubttuloCar">
    <w:name w:val="Subtítulo Car"/>
    <w:basedOn w:val="Fuentedeprrafopredeter"/>
    <w:link w:val="Subttulo"/>
    <w:rsid w:val="00B922D7"/>
    <w:rPr>
      <w:rFonts w:ascii="Arial" w:hAnsi="Arial"/>
      <w:b/>
      <w:kern w:val="2"/>
      <w:sz w:val="32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semiHidden/>
    <w:rsid w:val="00B922D7"/>
    <w:pPr>
      <w:ind w:left="3119" w:hanging="284"/>
      <w:jc w:val="both"/>
    </w:pPr>
    <w:rPr>
      <w:rFonts w:ascii="Arial" w:hAnsi="Arial"/>
      <w:sz w:val="22"/>
      <w:lang w:val="es-AR"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922D7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5036</Words>
  <Characters>36699</Characters>
  <Application>Microsoft Office Word</Application>
  <DocSecurity>0</DocSecurity>
  <Lines>305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2017-06-15T14:59:00Z</dcterms:modified>
</cp:coreProperties>
</file>